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100F" w14:textId="77777777" w:rsidR="002D4A09" w:rsidRPr="005F63CF" w:rsidRDefault="002D4A09" w:rsidP="002D4A09">
      <w:pPr>
        <w:spacing w:after="0"/>
        <w:jc w:val="center"/>
        <w:rPr>
          <w:b/>
          <w:bCs/>
          <w:sz w:val="32"/>
          <w:szCs w:val="32"/>
        </w:rPr>
      </w:pPr>
      <w:r w:rsidRPr="005F63CF">
        <w:rPr>
          <w:b/>
          <w:bCs/>
          <w:sz w:val="32"/>
          <w:szCs w:val="32"/>
        </w:rPr>
        <w:t>Reflecting on the Word as a Family</w:t>
      </w:r>
    </w:p>
    <w:p w14:paraId="55DDEEA9" w14:textId="1128ACDE" w:rsidR="002D4A09" w:rsidRPr="005F63CF" w:rsidRDefault="00DF1CCE" w:rsidP="005F63C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12.4.22</w:t>
      </w:r>
    </w:p>
    <w:p w14:paraId="3E19BC43" w14:textId="416DD54D" w:rsidR="002D4A09" w:rsidRPr="005F63CF" w:rsidRDefault="002D4A09" w:rsidP="002D4A09">
      <w:pPr>
        <w:rPr>
          <w:rFonts w:eastAsia="Times New Roman" w:cs="Times New Roman"/>
          <w:sz w:val="32"/>
          <w:szCs w:val="32"/>
        </w:rPr>
      </w:pPr>
    </w:p>
    <w:p w14:paraId="5D9FFF0C" w14:textId="5EE628CA" w:rsidR="004F752C" w:rsidRPr="00C96983" w:rsidRDefault="004F752C" w:rsidP="00C96983">
      <w:pPr>
        <w:jc w:val="center"/>
        <w:rPr>
          <w:b/>
          <w:bCs/>
          <w:i/>
          <w:iCs/>
          <w:color w:val="2F5496" w:themeColor="accent1" w:themeShade="BF"/>
          <w:sz w:val="36"/>
          <w:szCs w:val="36"/>
        </w:rPr>
      </w:pPr>
      <w:r>
        <w:rPr>
          <w:b/>
          <w:bCs/>
          <w:i/>
          <w:iCs/>
          <w:color w:val="2F5496" w:themeColor="accent1" w:themeShade="BF"/>
          <w:sz w:val="36"/>
          <w:szCs w:val="36"/>
        </w:rPr>
        <w:t xml:space="preserve">The </w:t>
      </w:r>
      <w:r w:rsidR="00DF1CCE">
        <w:rPr>
          <w:b/>
          <w:bCs/>
          <w:i/>
          <w:iCs/>
          <w:color w:val="2F5496" w:themeColor="accent1" w:themeShade="BF"/>
          <w:sz w:val="36"/>
          <w:szCs w:val="36"/>
        </w:rPr>
        <w:t>Second</w:t>
      </w:r>
      <w:r>
        <w:rPr>
          <w:b/>
          <w:bCs/>
          <w:i/>
          <w:iCs/>
          <w:color w:val="2F5496" w:themeColor="accent1" w:themeShade="BF"/>
          <w:sz w:val="36"/>
          <w:szCs w:val="36"/>
        </w:rPr>
        <w:t xml:space="preserve"> Sunday of Advent</w:t>
      </w:r>
    </w:p>
    <w:p w14:paraId="7EB0F189" w14:textId="7923AF8B" w:rsidR="004F752C" w:rsidRPr="00E34E59" w:rsidRDefault="004F752C" w:rsidP="004F752C">
      <w:pPr>
        <w:rPr>
          <w:color w:val="2F5496" w:themeColor="accent1" w:themeShade="BF"/>
          <w:sz w:val="28"/>
          <w:szCs w:val="28"/>
        </w:rPr>
      </w:pPr>
      <w:r w:rsidRPr="00E34E59">
        <w:rPr>
          <w:color w:val="2F5496" w:themeColor="accent1" w:themeShade="BF"/>
          <w:sz w:val="28"/>
          <w:szCs w:val="28"/>
        </w:rPr>
        <w:t>Readings</w:t>
      </w:r>
    </w:p>
    <w:p w14:paraId="33C3645C" w14:textId="0A400E45" w:rsidR="00FB55FF" w:rsidRDefault="00753FF9" w:rsidP="0077106E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>Is</w:t>
      </w: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>aiah</w:t>
      </w: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 xml:space="preserve"> 11:1-10</w:t>
      </w:r>
      <w:r w:rsidR="0090751B">
        <w:rPr>
          <w:rFonts w:ascii="Roboto" w:eastAsia="Times New Roman" w:hAnsi="Roboto" w:cs="Times New Roman"/>
          <w:color w:val="363936"/>
          <w:sz w:val="24"/>
          <w:szCs w:val="24"/>
        </w:rPr>
        <w:t xml:space="preserve">  Prophesy of the coming of Jesus</w:t>
      </w:r>
    </w:p>
    <w:p w14:paraId="4B10387F" w14:textId="77777777" w:rsidR="006D000F" w:rsidRDefault="006D000F" w:rsidP="0077106E">
      <w:pPr>
        <w:spacing w:after="0"/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</w:pPr>
    </w:p>
    <w:p w14:paraId="56702915" w14:textId="25C67F59" w:rsidR="00DB2C98" w:rsidRDefault="00DB2C98" w:rsidP="0077106E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>Ps</w:t>
      </w: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>alm</w:t>
      </w: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 xml:space="preserve"> 72:1-2, 7-8, 12-13, 17</w:t>
      </w:r>
      <w:r w:rsidR="000052D6">
        <w:rPr>
          <w:rFonts w:ascii="Roboto" w:eastAsia="Times New Roman" w:hAnsi="Roboto" w:cs="Times New Roman"/>
          <w:color w:val="363936"/>
          <w:sz w:val="24"/>
          <w:szCs w:val="24"/>
        </w:rPr>
        <w:t xml:space="preserve"> </w:t>
      </w:r>
      <w:r w:rsidR="009B6D3F" w:rsidRPr="009B6D3F">
        <w:rPr>
          <w:rFonts w:ascii="Roboto" w:eastAsia="Times New Roman" w:hAnsi="Roboto" w:cs="Times New Roman"/>
          <w:color w:val="363936"/>
          <w:sz w:val="24"/>
          <w:szCs w:val="24"/>
        </w:rPr>
        <w:t>Justice shall flourish in his time, and fullness of peace forever.</w:t>
      </w:r>
    </w:p>
    <w:p w14:paraId="62F61558" w14:textId="77777777" w:rsidR="006D000F" w:rsidRDefault="006D000F" w:rsidP="00565150">
      <w:pPr>
        <w:spacing w:after="0"/>
        <w:ind w:left="1800" w:hanging="1800"/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</w:pPr>
    </w:p>
    <w:p w14:paraId="757EE8B2" w14:textId="48543EB2" w:rsidR="00565150" w:rsidRDefault="00C43034" w:rsidP="00565150">
      <w:pPr>
        <w:spacing w:after="0"/>
        <w:ind w:left="1800" w:hanging="1800"/>
        <w:rPr>
          <w:rFonts w:ascii="Roboto" w:eastAsia="Times New Roman" w:hAnsi="Roboto" w:cs="Times New Roman"/>
          <w:color w:val="363936"/>
          <w:sz w:val="24"/>
          <w:szCs w:val="24"/>
        </w:rPr>
      </w:pP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>Rom</w:t>
      </w: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>ans</w:t>
      </w: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 xml:space="preserve"> 15:4-9</w:t>
      </w:r>
      <w:r>
        <w:rPr>
          <w:rFonts w:ascii="Roboto" w:eastAsia="Times New Roman" w:hAnsi="Roboto" w:cs="Times New Roman"/>
          <w:color w:val="363936"/>
          <w:sz w:val="24"/>
          <w:szCs w:val="24"/>
        </w:rPr>
        <w:t xml:space="preserve">  </w:t>
      </w:r>
      <w:r w:rsidR="00217CEA">
        <w:rPr>
          <w:rFonts w:ascii="Roboto" w:eastAsia="Times New Roman" w:hAnsi="Roboto" w:cs="Times New Roman"/>
          <w:color w:val="363936"/>
          <w:sz w:val="24"/>
          <w:szCs w:val="24"/>
        </w:rPr>
        <w:t>B</w:t>
      </w:r>
      <w:r w:rsidR="00217CEA" w:rsidRPr="00217CEA">
        <w:rPr>
          <w:rFonts w:ascii="Roboto" w:eastAsia="Times New Roman" w:hAnsi="Roboto" w:cs="Times New Roman"/>
          <w:color w:val="363936"/>
          <w:sz w:val="24"/>
          <w:szCs w:val="24"/>
        </w:rPr>
        <w:t>y endurance and by the encouragement of the Scriptures</w:t>
      </w:r>
      <w:r w:rsidR="00565150">
        <w:rPr>
          <w:rFonts w:ascii="Roboto" w:eastAsia="Times New Roman" w:hAnsi="Roboto" w:cs="Times New Roman"/>
          <w:color w:val="363936"/>
          <w:sz w:val="24"/>
          <w:szCs w:val="24"/>
        </w:rPr>
        <w:t xml:space="preserve"> </w:t>
      </w:r>
    </w:p>
    <w:p w14:paraId="40EC39A3" w14:textId="14F454E7" w:rsidR="00C43034" w:rsidRDefault="00565150" w:rsidP="00565150">
      <w:pPr>
        <w:spacing w:after="0"/>
        <w:ind w:left="1800" w:hanging="1800"/>
        <w:rPr>
          <w:rFonts w:ascii="Roboto" w:eastAsia="Times New Roman" w:hAnsi="Roboto" w:cs="Times New Roman"/>
          <w:color w:val="363936"/>
          <w:sz w:val="24"/>
          <w:szCs w:val="24"/>
        </w:rPr>
      </w:pPr>
      <w:r>
        <w:rPr>
          <w:rFonts w:ascii="Roboto" w:eastAsia="Times New Roman" w:hAnsi="Roboto" w:cs="Times New Roman"/>
          <w:color w:val="363936"/>
          <w:sz w:val="24"/>
          <w:szCs w:val="24"/>
        </w:rPr>
        <w:t xml:space="preserve">                             </w:t>
      </w:r>
      <w:r w:rsidR="00217CEA" w:rsidRPr="00217CEA">
        <w:rPr>
          <w:rFonts w:ascii="Roboto" w:eastAsia="Times New Roman" w:hAnsi="Roboto" w:cs="Times New Roman"/>
          <w:color w:val="363936"/>
          <w:sz w:val="24"/>
          <w:szCs w:val="24"/>
        </w:rPr>
        <w:t>we might have hope.</w:t>
      </w:r>
    </w:p>
    <w:p w14:paraId="7C69DB89" w14:textId="22DD3C35" w:rsidR="00565150" w:rsidRPr="000052D6" w:rsidRDefault="00A37425" w:rsidP="00565150">
      <w:pPr>
        <w:spacing w:after="0"/>
        <w:ind w:left="1800" w:hanging="1800"/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</w:pP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>M</w:t>
      </w: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>at</w:t>
      </w: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>t</w:t>
      </w: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>hew</w:t>
      </w:r>
      <w:r w:rsidRPr="000052D6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 xml:space="preserve"> 3:1-12</w:t>
      </w:r>
    </w:p>
    <w:p w14:paraId="5DF36A41" w14:textId="77777777" w:rsidR="006D000F" w:rsidRDefault="006D000F" w:rsidP="00C91135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</w:p>
    <w:p w14:paraId="590DF50E" w14:textId="6FD26D25" w:rsidR="00A37425" w:rsidRPr="002F44BA" w:rsidRDefault="00A37425" w:rsidP="002F44BA">
      <w:pPr>
        <w:spacing w:after="0"/>
        <w:ind w:left="720"/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</w:pP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John the Baptist appeared, preaching in the desert of </w:t>
      </w:r>
      <w:proofErr w:type="gramStart"/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Judea</w:t>
      </w:r>
      <w:proofErr w:type="gramEnd"/>
      <w:r w:rsidR="00C91135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 </w:t>
      </w: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and saying, "Repent, for the kingdom of heaven is at hand!"</w:t>
      </w:r>
      <w:r w:rsidR="00C91135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 </w:t>
      </w: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It was of him that the prophet Isaiah had spoken when he said:</w:t>
      </w:r>
      <w:r w:rsidR="00C91135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 </w:t>
      </w: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A voice of one crying out in the desert,</w:t>
      </w:r>
      <w:r w:rsidR="00C91135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 </w:t>
      </w: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Prepare the way of the Lord,</w:t>
      </w:r>
      <w:r w:rsidR="00C91135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 </w:t>
      </w: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make straight his paths.</w:t>
      </w:r>
    </w:p>
    <w:p w14:paraId="76B22936" w14:textId="77777777" w:rsidR="002F44BA" w:rsidRPr="002F44BA" w:rsidRDefault="002F44BA" w:rsidP="002F44BA">
      <w:pPr>
        <w:spacing w:after="0"/>
        <w:ind w:left="720"/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</w:pPr>
    </w:p>
    <w:p w14:paraId="1FC0451C" w14:textId="1600E844" w:rsidR="00A37425" w:rsidRPr="002F44BA" w:rsidRDefault="00A37425" w:rsidP="002F44BA">
      <w:pPr>
        <w:spacing w:after="0"/>
        <w:ind w:left="720"/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</w:pP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At that time Jerusalem, all Judea,</w:t>
      </w:r>
      <w:r w:rsidR="00C91135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 </w:t>
      </w: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and the whole region around the Jordan</w:t>
      </w:r>
      <w:r w:rsidR="00C91135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 </w:t>
      </w: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were going out to him</w:t>
      </w:r>
      <w:r w:rsidR="00C91135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 </w:t>
      </w: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and were being baptized by him in the Jordan River</w:t>
      </w:r>
      <w:r w:rsidR="001B7BC0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 </w:t>
      </w: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as they acknowledged their sins.</w:t>
      </w:r>
      <w:r w:rsidR="00ED3E55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 </w:t>
      </w:r>
      <w:r w:rsidR="001B7BC0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John said, “</w:t>
      </w: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I am baptizing you with water, for repentance,</w:t>
      </w:r>
    </w:p>
    <w:p w14:paraId="1C5B8AF5" w14:textId="208A2C4E" w:rsidR="00A37425" w:rsidRPr="002F44BA" w:rsidRDefault="00A37425" w:rsidP="002F44BA">
      <w:pPr>
        <w:spacing w:after="0"/>
        <w:ind w:left="720"/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</w:pP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but the one who is coming after me is mightier than I.</w:t>
      </w:r>
      <w:r w:rsidR="002321C1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 </w:t>
      </w: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I am not worthy to carry his sandals.</w:t>
      </w:r>
      <w:r w:rsidR="002F44BA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 </w:t>
      </w:r>
      <w:r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He will baptize you with the Holy Spirit and fire.</w:t>
      </w:r>
      <w:r w:rsidR="001B7BC0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>”</w:t>
      </w:r>
      <w:r w:rsidR="002321C1" w:rsidRPr="002F44BA">
        <w:rPr>
          <w:rFonts w:ascii="Roboto" w:eastAsia="Times New Roman" w:hAnsi="Roboto" w:cs="Times New Roman"/>
          <w:i/>
          <w:iCs/>
          <w:color w:val="363936"/>
          <w:sz w:val="24"/>
          <w:szCs w:val="24"/>
        </w:rPr>
        <w:t xml:space="preserve"> </w:t>
      </w:r>
    </w:p>
    <w:p w14:paraId="60FFB08E" w14:textId="4C251B64" w:rsidR="006D000F" w:rsidRDefault="006D000F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</w:p>
    <w:p w14:paraId="4698A312" w14:textId="5F6C60F4" w:rsidR="006D000F" w:rsidRDefault="002F44BA" w:rsidP="002321C1">
      <w:pPr>
        <w:spacing w:after="0"/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</w:pPr>
      <w:r w:rsidRPr="005A46AF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>Reflect and Share Together</w:t>
      </w:r>
    </w:p>
    <w:p w14:paraId="5BD04BFA" w14:textId="77777777" w:rsidR="005A46AF" w:rsidRPr="005A46AF" w:rsidRDefault="005A46AF" w:rsidP="002321C1">
      <w:pPr>
        <w:spacing w:after="0"/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</w:pPr>
    </w:p>
    <w:p w14:paraId="780065B2" w14:textId="21FDBACA" w:rsidR="006D000F" w:rsidRDefault="006D000F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  <w:r>
        <w:rPr>
          <w:rFonts w:ascii="Roboto" w:eastAsia="Times New Roman" w:hAnsi="Roboto" w:cs="Times New Roman"/>
          <w:color w:val="363936"/>
          <w:sz w:val="24"/>
          <w:szCs w:val="24"/>
        </w:rPr>
        <w:t xml:space="preserve">John the Baptist prepared the way for Jesus. In Advent we </w:t>
      </w:r>
      <w:r w:rsidR="00992D4D">
        <w:rPr>
          <w:rFonts w:ascii="Roboto" w:eastAsia="Times New Roman" w:hAnsi="Roboto" w:cs="Times New Roman"/>
          <w:color w:val="363936"/>
          <w:sz w:val="24"/>
          <w:szCs w:val="24"/>
        </w:rPr>
        <w:t>prepare to celebrate Christmas and the coming of Jesus, but we also prepare for when he comes again</w:t>
      </w:r>
      <w:r w:rsidR="00091638">
        <w:rPr>
          <w:rFonts w:ascii="Roboto" w:eastAsia="Times New Roman" w:hAnsi="Roboto" w:cs="Times New Roman"/>
          <w:color w:val="363936"/>
          <w:sz w:val="24"/>
          <w:szCs w:val="24"/>
        </w:rPr>
        <w:t xml:space="preserve"> at the end of time.</w:t>
      </w:r>
    </w:p>
    <w:p w14:paraId="1DF3A3E3" w14:textId="26E30067" w:rsidR="00091638" w:rsidRDefault="00091638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</w:p>
    <w:p w14:paraId="6D932716" w14:textId="75A27401" w:rsidR="00091638" w:rsidRDefault="00091638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  <w:r>
        <w:rPr>
          <w:rFonts w:ascii="Roboto" w:eastAsia="Times New Roman" w:hAnsi="Roboto" w:cs="Times New Roman"/>
          <w:color w:val="363936"/>
          <w:sz w:val="24"/>
          <w:szCs w:val="24"/>
        </w:rPr>
        <w:t>What can we do this week to show kindness to others?</w:t>
      </w:r>
    </w:p>
    <w:p w14:paraId="74494937" w14:textId="3A8AB0C0" w:rsidR="00091638" w:rsidRDefault="00091638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</w:p>
    <w:p w14:paraId="75AB93A2" w14:textId="420DD81C" w:rsidR="00091638" w:rsidRDefault="002C4783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  <w:r>
        <w:rPr>
          <w:rFonts w:ascii="Roboto" w:eastAsia="Times New Roman" w:hAnsi="Roboto" w:cs="Times New Roman"/>
          <w:color w:val="363936"/>
          <w:sz w:val="24"/>
          <w:szCs w:val="24"/>
        </w:rPr>
        <w:t>What can we do to help us remember Jesus every day?</w:t>
      </w:r>
    </w:p>
    <w:p w14:paraId="28287B65" w14:textId="3412A7A3" w:rsidR="00366CEB" w:rsidRDefault="00366CEB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</w:p>
    <w:p w14:paraId="4AB5D8CD" w14:textId="4753DB45" w:rsidR="00366CEB" w:rsidRPr="002F44BA" w:rsidRDefault="00366CEB" w:rsidP="002321C1">
      <w:pPr>
        <w:spacing w:after="0"/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</w:pPr>
      <w:r w:rsidRPr="002F44BA">
        <w:rPr>
          <w:rFonts w:ascii="Roboto" w:eastAsia="Times New Roman" w:hAnsi="Roboto" w:cs="Times New Roman"/>
          <w:b/>
          <w:bCs/>
          <w:color w:val="363936"/>
          <w:sz w:val="24"/>
          <w:szCs w:val="24"/>
        </w:rPr>
        <w:t>Pray together:</w:t>
      </w:r>
    </w:p>
    <w:p w14:paraId="770FB93C" w14:textId="77777777" w:rsidR="00065957" w:rsidRDefault="00065957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</w:p>
    <w:p w14:paraId="4BEC82C0" w14:textId="7E09C05A" w:rsidR="00366CEB" w:rsidRDefault="00366CEB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  <w:r>
        <w:rPr>
          <w:rFonts w:ascii="Roboto" w:eastAsia="Times New Roman" w:hAnsi="Roboto" w:cs="Times New Roman"/>
          <w:color w:val="363936"/>
          <w:sz w:val="24"/>
          <w:szCs w:val="24"/>
        </w:rPr>
        <w:t xml:space="preserve"> </w:t>
      </w:r>
      <w:r w:rsidR="00065957">
        <w:rPr>
          <w:rFonts w:ascii="Roboto" w:eastAsia="Times New Roman" w:hAnsi="Roboto" w:cs="Times New Roman"/>
          <w:color w:val="363936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color w:val="363936"/>
          <w:sz w:val="24"/>
          <w:szCs w:val="24"/>
        </w:rPr>
        <w:t xml:space="preserve"> Heavenly father, you sent John the Baptist</w:t>
      </w:r>
    </w:p>
    <w:p w14:paraId="03B46FBE" w14:textId="572526F1" w:rsidR="00366CEB" w:rsidRDefault="00366CEB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  <w:r>
        <w:rPr>
          <w:rFonts w:ascii="Roboto" w:eastAsia="Times New Roman" w:hAnsi="Roboto" w:cs="Times New Roman"/>
          <w:color w:val="363936"/>
          <w:sz w:val="24"/>
          <w:szCs w:val="24"/>
        </w:rPr>
        <w:t xml:space="preserve">  </w:t>
      </w:r>
      <w:r w:rsidR="00065957">
        <w:rPr>
          <w:rFonts w:ascii="Roboto" w:eastAsia="Times New Roman" w:hAnsi="Roboto" w:cs="Times New Roman"/>
          <w:color w:val="363936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color w:val="363936"/>
          <w:sz w:val="24"/>
          <w:szCs w:val="24"/>
        </w:rPr>
        <w:t>To prepare the people for the coming of your Son, Jesus.</w:t>
      </w:r>
    </w:p>
    <w:p w14:paraId="34673E55" w14:textId="7459C4B3" w:rsidR="00366CEB" w:rsidRDefault="00366CEB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  <w:r>
        <w:rPr>
          <w:rFonts w:ascii="Roboto" w:eastAsia="Times New Roman" w:hAnsi="Roboto" w:cs="Times New Roman"/>
          <w:color w:val="363936"/>
          <w:sz w:val="24"/>
          <w:szCs w:val="24"/>
        </w:rPr>
        <w:t xml:space="preserve">  </w:t>
      </w:r>
    </w:p>
    <w:p w14:paraId="32DBFE64" w14:textId="41B12DAA" w:rsidR="00065957" w:rsidRDefault="00065957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  <w:r>
        <w:rPr>
          <w:rFonts w:ascii="Roboto" w:eastAsia="Times New Roman" w:hAnsi="Roboto" w:cs="Times New Roman"/>
          <w:color w:val="363936"/>
          <w:sz w:val="24"/>
          <w:szCs w:val="24"/>
        </w:rPr>
        <w:t xml:space="preserve">   As Christmas draws closer, help us to prepare, too,</w:t>
      </w:r>
    </w:p>
    <w:p w14:paraId="4531A8B3" w14:textId="2EE76490" w:rsidR="00065957" w:rsidRDefault="00065957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  <w:r>
        <w:rPr>
          <w:rFonts w:ascii="Roboto" w:eastAsia="Times New Roman" w:hAnsi="Roboto" w:cs="Times New Roman"/>
          <w:color w:val="363936"/>
          <w:sz w:val="24"/>
          <w:szCs w:val="24"/>
        </w:rPr>
        <w:t xml:space="preserve">   So that we may be ready for Christmas Day and when Jesus comes again.</w:t>
      </w:r>
    </w:p>
    <w:p w14:paraId="54BFD8F0" w14:textId="5EF2577C" w:rsidR="002C4783" w:rsidRDefault="002C4783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</w:p>
    <w:p w14:paraId="12132A42" w14:textId="77777777" w:rsidR="002C4783" w:rsidRPr="0077106E" w:rsidRDefault="002C4783" w:rsidP="002321C1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</w:p>
    <w:sectPr w:rsidR="002C4783" w:rsidRPr="0077106E" w:rsidSect="002D4A09">
      <w:headerReference w:type="even" r:id="rId10"/>
      <w:headerReference w:type="default" r:id="rId11"/>
      <w:headerReference w:type="first" r:id="rId12"/>
      <w:pgSz w:w="12240" w:h="15840"/>
      <w:pgMar w:top="720" w:right="117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65D6" w14:textId="77777777" w:rsidR="00FE78D3" w:rsidRDefault="00FE78D3" w:rsidP="00A85A93">
      <w:pPr>
        <w:spacing w:after="0" w:line="240" w:lineRule="auto"/>
      </w:pPr>
      <w:r>
        <w:separator/>
      </w:r>
    </w:p>
  </w:endnote>
  <w:endnote w:type="continuationSeparator" w:id="0">
    <w:p w14:paraId="20BCD3C2" w14:textId="77777777" w:rsidR="00FE78D3" w:rsidRDefault="00FE78D3" w:rsidP="00A8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7311" w14:textId="77777777" w:rsidR="00FE78D3" w:rsidRDefault="00FE78D3" w:rsidP="00A85A93">
      <w:pPr>
        <w:spacing w:after="0" w:line="240" w:lineRule="auto"/>
      </w:pPr>
      <w:r>
        <w:separator/>
      </w:r>
    </w:p>
  </w:footnote>
  <w:footnote w:type="continuationSeparator" w:id="0">
    <w:p w14:paraId="6A879BD9" w14:textId="77777777" w:rsidR="00FE78D3" w:rsidRDefault="00FE78D3" w:rsidP="00A8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96F8" w14:textId="3C17A8D0" w:rsidR="00A85A93" w:rsidRDefault="005A46AF">
    <w:pPr>
      <w:pStyle w:val="Header"/>
    </w:pPr>
    <w:r>
      <w:rPr>
        <w:noProof/>
      </w:rPr>
      <w:pict w14:anchorId="72B41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64610" o:spid="_x0000_s1026" type="#_x0000_t75" style="position:absolute;margin-left:0;margin-top:0;width:468pt;height:300.5pt;z-index:-251657216;mso-position-horizontal:center;mso-position-horizontal-relative:margin;mso-position-vertical:center;mso-position-vertical-relative:margin" o:allowincell="f">
          <v:imagedata r:id="rId1" o:title="book-157851_64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A09A" w14:textId="01B20BBD" w:rsidR="00A85A93" w:rsidRDefault="005A46AF">
    <w:pPr>
      <w:pStyle w:val="Header"/>
    </w:pPr>
    <w:r>
      <w:rPr>
        <w:noProof/>
      </w:rPr>
      <w:pict w14:anchorId="26790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64611" o:spid="_x0000_s1027" type="#_x0000_t75" style="position:absolute;margin-left:0;margin-top:0;width:468pt;height:300.5pt;z-index:-251656192;mso-position-horizontal:center;mso-position-horizontal-relative:margin;mso-position-vertical:center;mso-position-vertical-relative:margin" o:allowincell="f">
          <v:imagedata r:id="rId1" o:title="book-157851_64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AAB2" w14:textId="714A714A" w:rsidR="00A85A93" w:rsidRDefault="005A46AF">
    <w:pPr>
      <w:pStyle w:val="Header"/>
    </w:pPr>
    <w:r>
      <w:rPr>
        <w:noProof/>
      </w:rPr>
      <w:pict w14:anchorId="4FE91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64609" o:spid="_x0000_s1025" type="#_x0000_t75" style="position:absolute;margin-left:0;margin-top:0;width:468pt;height:300.5pt;z-index:-251658240;mso-position-horizontal:center;mso-position-horizontal-relative:margin;mso-position-vertical:center;mso-position-vertical-relative:margin" o:allowincell="f">
          <v:imagedata r:id="rId1" o:title="book-157851_64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358"/>
    <w:multiLevelType w:val="hybridMultilevel"/>
    <w:tmpl w:val="E666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37E6"/>
    <w:multiLevelType w:val="hybridMultilevel"/>
    <w:tmpl w:val="D98A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6BF4"/>
    <w:multiLevelType w:val="hybridMultilevel"/>
    <w:tmpl w:val="76120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71F15"/>
    <w:multiLevelType w:val="hybridMultilevel"/>
    <w:tmpl w:val="1CE6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98037">
    <w:abstractNumId w:val="3"/>
  </w:num>
  <w:num w:numId="2" w16cid:durableId="1016810460">
    <w:abstractNumId w:val="1"/>
  </w:num>
  <w:num w:numId="3" w16cid:durableId="30306661">
    <w:abstractNumId w:val="0"/>
  </w:num>
  <w:num w:numId="4" w16cid:durableId="1781685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F1"/>
    <w:rsid w:val="000045DE"/>
    <w:rsid w:val="00004E1B"/>
    <w:rsid w:val="000052D6"/>
    <w:rsid w:val="0000645F"/>
    <w:rsid w:val="00007884"/>
    <w:rsid w:val="00030F6F"/>
    <w:rsid w:val="000368BC"/>
    <w:rsid w:val="00065957"/>
    <w:rsid w:val="00085E75"/>
    <w:rsid w:val="00087C6F"/>
    <w:rsid w:val="00091638"/>
    <w:rsid w:val="000C51FB"/>
    <w:rsid w:val="000F3DD8"/>
    <w:rsid w:val="00101D86"/>
    <w:rsid w:val="00104092"/>
    <w:rsid w:val="00113AE7"/>
    <w:rsid w:val="00116EF0"/>
    <w:rsid w:val="0012573B"/>
    <w:rsid w:val="001405E1"/>
    <w:rsid w:val="0014497D"/>
    <w:rsid w:val="00165CED"/>
    <w:rsid w:val="00170D43"/>
    <w:rsid w:val="00173146"/>
    <w:rsid w:val="00174785"/>
    <w:rsid w:val="001766C1"/>
    <w:rsid w:val="00181D67"/>
    <w:rsid w:val="00184F0D"/>
    <w:rsid w:val="0018567A"/>
    <w:rsid w:val="001920B6"/>
    <w:rsid w:val="00192B8B"/>
    <w:rsid w:val="001B7BC0"/>
    <w:rsid w:val="001D0BBF"/>
    <w:rsid w:val="001D6364"/>
    <w:rsid w:val="001D722B"/>
    <w:rsid w:val="001D73FE"/>
    <w:rsid w:val="001E49A0"/>
    <w:rsid w:val="00217CEA"/>
    <w:rsid w:val="00221B6C"/>
    <w:rsid w:val="002274B0"/>
    <w:rsid w:val="002321C1"/>
    <w:rsid w:val="00233431"/>
    <w:rsid w:val="002339CF"/>
    <w:rsid w:val="0023684A"/>
    <w:rsid w:val="002450A9"/>
    <w:rsid w:val="002A163E"/>
    <w:rsid w:val="002A2D35"/>
    <w:rsid w:val="002A7D48"/>
    <w:rsid w:val="002B5E62"/>
    <w:rsid w:val="002C109A"/>
    <w:rsid w:val="002C4783"/>
    <w:rsid w:val="002D4A09"/>
    <w:rsid w:val="002F44BA"/>
    <w:rsid w:val="002F5747"/>
    <w:rsid w:val="003034D3"/>
    <w:rsid w:val="00304A81"/>
    <w:rsid w:val="0031274E"/>
    <w:rsid w:val="00320E65"/>
    <w:rsid w:val="003416A6"/>
    <w:rsid w:val="00347285"/>
    <w:rsid w:val="00351B88"/>
    <w:rsid w:val="003554F8"/>
    <w:rsid w:val="0036418D"/>
    <w:rsid w:val="00366CEB"/>
    <w:rsid w:val="00376FAC"/>
    <w:rsid w:val="00392EB8"/>
    <w:rsid w:val="00395682"/>
    <w:rsid w:val="003A739D"/>
    <w:rsid w:val="003D04DD"/>
    <w:rsid w:val="003D3A7D"/>
    <w:rsid w:val="003D41C2"/>
    <w:rsid w:val="00400D5B"/>
    <w:rsid w:val="00410931"/>
    <w:rsid w:val="00421E5F"/>
    <w:rsid w:val="004400C4"/>
    <w:rsid w:val="00443BF1"/>
    <w:rsid w:val="0048679F"/>
    <w:rsid w:val="004903B9"/>
    <w:rsid w:val="00492EB8"/>
    <w:rsid w:val="004A2029"/>
    <w:rsid w:val="004B2F3C"/>
    <w:rsid w:val="004B3E6C"/>
    <w:rsid w:val="004B56DD"/>
    <w:rsid w:val="004C7A04"/>
    <w:rsid w:val="004E5827"/>
    <w:rsid w:val="004E7110"/>
    <w:rsid w:val="004F12F5"/>
    <w:rsid w:val="004F5BB2"/>
    <w:rsid w:val="004F752C"/>
    <w:rsid w:val="00524683"/>
    <w:rsid w:val="005423AD"/>
    <w:rsid w:val="0055103F"/>
    <w:rsid w:val="00563BE2"/>
    <w:rsid w:val="00565150"/>
    <w:rsid w:val="00565E92"/>
    <w:rsid w:val="00571E26"/>
    <w:rsid w:val="00574874"/>
    <w:rsid w:val="005A46AF"/>
    <w:rsid w:val="005C55C9"/>
    <w:rsid w:val="005D3E39"/>
    <w:rsid w:val="005F63CF"/>
    <w:rsid w:val="006475B6"/>
    <w:rsid w:val="00651800"/>
    <w:rsid w:val="00651BE6"/>
    <w:rsid w:val="00681E75"/>
    <w:rsid w:val="006A141C"/>
    <w:rsid w:val="006A5721"/>
    <w:rsid w:val="006A6A79"/>
    <w:rsid w:val="006D000F"/>
    <w:rsid w:val="006D3606"/>
    <w:rsid w:val="006D47ED"/>
    <w:rsid w:val="006D7F75"/>
    <w:rsid w:val="007218DD"/>
    <w:rsid w:val="007304E0"/>
    <w:rsid w:val="00753FF9"/>
    <w:rsid w:val="0077106E"/>
    <w:rsid w:val="00775974"/>
    <w:rsid w:val="0079794A"/>
    <w:rsid w:val="007A7CFF"/>
    <w:rsid w:val="007C32D1"/>
    <w:rsid w:val="007C3EE4"/>
    <w:rsid w:val="007C7943"/>
    <w:rsid w:val="007E108E"/>
    <w:rsid w:val="007F78AC"/>
    <w:rsid w:val="00805D38"/>
    <w:rsid w:val="00805D3F"/>
    <w:rsid w:val="00831DBE"/>
    <w:rsid w:val="00836D91"/>
    <w:rsid w:val="00841DD6"/>
    <w:rsid w:val="00851301"/>
    <w:rsid w:val="0086189E"/>
    <w:rsid w:val="00866C2C"/>
    <w:rsid w:val="00875D42"/>
    <w:rsid w:val="00895739"/>
    <w:rsid w:val="008F0E89"/>
    <w:rsid w:val="00905DD9"/>
    <w:rsid w:val="0090751B"/>
    <w:rsid w:val="00915A06"/>
    <w:rsid w:val="009554F1"/>
    <w:rsid w:val="00972D8D"/>
    <w:rsid w:val="00976AE2"/>
    <w:rsid w:val="00992D4D"/>
    <w:rsid w:val="009A76E4"/>
    <w:rsid w:val="009B6D3F"/>
    <w:rsid w:val="009F54D1"/>
    <w:rsid w:val="00A0569A"/>
    <w:rsid w:val="00A209C2"/>
    <w:rsid w:val="00A2592A"/>
    <w:rsid w:val="00A30195"/>
    <w:rsid w:val="00A30D87"/>
    <w:rsid w:val="00A37425"/>
    <w:rsid w:val="00A4583B"/>
    <w:rsid w:val="00A47167"/>
    <w:rsid w:val="00A576DF"/>
    <w:rsid w:val="00A8557D"/>
    <w:rsid w:val="00A85A93"/>
    <w:rsid w:val="00A93634"/>
    <w:rsid w:val="00A939B9"/>
    <w:rsid w:val="00A93F28"/>
    <w:rsid w:val="00AF66AA"/>
    <w:rsid w:val="00B06018"/>
    <w:rsid w:val="00B15596"/>
    <w:rsid w:val="00B2381E"/>
    <w:rsid w:val="00B25051"/>
    <w:rsid w:val="00B26543"/>
    <w:rsid w:val="00B436C6"/>
    <w:rsid w:val="00B57DC1"/>
    <w:rsid w:val="00B67049"/>
    <w:rsid w:val="00B93119"/>
    <w:rsid w:val="00BA0219"/>
    <w:rsid w:val="00BC2372"/>
    <w:rsid w:val="00BD3F7F"/>
    <w:rsid w:val="00BD7853"/>
    <w:rsid w:val="00BF6698"/>
    <w:rsid w:val="00C43034"/>
    <w:rsid w:val="00C53F5A"/>
    <w:rsid w:val="00C54EF6"/>
    <w:rsid w:val="00C7469D"/>
    <w:rsid w:val="00C76E96"/>
    <w:rsid w:val="00C85550"/>
    <w:rsid w:val="00C856EF"/>
    <w:rsid w:val="00C91135"/>
    <w:rsid w:val="00C9682E"/>
    <w:rsid w:val="00C96983"/>
    <w:rsid w:val="00CA02B7"/>
    <w:rsid w:val="00CB69A1"/>
    <w:rsid w:val="00CC26AF"/>
    <w:rsid w:val="00CF08DD"/>
    <w:rsid w:val="00D0506F"/>
    <w:rsid w:val="00D14A04"/>
    <w:rsid w:val="00D3333C"/>
    <w:rsid w:val="00D379E6"/>
    <w:rsid w:val="00D44A2C"/>
    <w:rsid w:val="00D9543C"/>
    <w:rsid w:val="00DB2C98"/>
    <w:rsid w:val="00DC43A8"/>
    <w:rsid w:val="00DF1CCE"/>
    <w:rsid w:val="00E23F91"/>
    <w:rsid w:val="00E25B6E"/>
    <w:rsid w:val="00E34E59"/>
    <w:rsid w:val="00E643B4"/>
    <w:rsid w:val="00ED3E55"/>
    <w:rsid w:val="00ED57C5"/>
    <w:rsid w:val="00EE6132"/>
    <w:rsid w:val="00EE65EE"/>
    <w:rsid w:val="00F224F8"/>
    <w:rsid w:val="00F4203C"/>
    <w:rsid w:val="00F463D6"/>
    <w:rsid w:val="00F46F66"/>
    <w:rsid w:val="00F57CD8"/>
    <w:rsid w:val="00F73338"/>
    <w:rsid w:val="00FB55FF"/>
    <w:rsid w:val="00FC4D72"/>
    <w:rsid w:val="00FC7DE2"/>
    <w:rsid w:val="00FD1EE4"/>
    <w:rsid w:val="00FD5491"/>
    <w:rsid w:val="00FE78D3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B6DD2"/>
  <w15:chartTrackingRefBased/>
  <w15:docId w15:val="{15816ADD-764E-478C-9435-1F3BB213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F1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F73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43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BF1"/>
    <w:rPr>
      <w:sz w:val="20"/>
      <w:szCs w:val="20"/>
    </w:rPr>
  </w:style>
  <w:style w:type="paragraph" w:styleId="NoSpacing">
    <w:name w:val="No Spacing"/>
    <w:uiPriority w:val="1"/>
    <w:qFormat/>
    <w:rsid w:val="00443B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3BF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93"/>
  </w:style>
  <w:style w:type="paragraph" w:styleId="Footer">
    <w:name w:val="footer"/>
    <w:basedOn w:val="Normal"/>
    <w:link w:val="FooterChar"/>
    <w:uiPriority w:val="99"/>
    <w:unhideWhenUsed/>
    <w:rsid w:val="00A8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93"/>
  </w:style>
  <w:style w:type="character" w:styleId="Hyperlink">
    <w:name w:val="Hyperlink"/>
    <w:basedOn w:val="DefaultParagraphFont"/>
    <w:uiPriority w:val="99"/>
    <w:semiHidden/>
    <w:unhideWhenUsed/>
    <w:rsid w:val="00EE6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E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7333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783CF4BF2A448A20C7415B30EFAB6" ma:contentTypeVersion="16" ma:contentTypeDescription="Create a new document." ma:contentTypeScope="" ma:versionID="f8a993c5e2a1b619f8e2e794364b05ac">
  <xsd:schema xmlns:xsd="http://www.w3.org/2001/XMLSchema" xmlns:xs="http://www.w3.org/2001/XMLSchema" xmlns:p="http://schemas.microsoft.com/office/2006/metadata/properties" xmlns:ns2="119a9d76-db2d-4926-980a-f023979eab2a" xmlns:ns3="5509c28d-3f72-4624-a556-0bf6979b58c6" targetNamespace="http://schemas.microsoft.com/office/2006/metadata/properties" ma:root="true" ma:fieldsID="cbe9f3e2fece1fd5b0343048ecb18b48" ns2:_="" ns3:_="">
    <xsd:import namespace="119a9d76-db2d-4926-980a-f023979eab2a"/>
    <xsd:import namespace="5509c28d-3f72-4624-a556-0bf6979b5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a9d76-db2d-4926-980a-f023979ea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a2a4b0-1672-464b-81fd-41e7a3df44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c28d-3f72-4624-a556-0bf6979b5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7c52c5-b9df-493c-8006-e9770be9dfd3}" ma:internalName="TaxCatchAll" ma:showField="CatchAllData" ma:web="5509c28d-3f72-4624-a556-0bf6979b5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9a9d76-db2d-4926-980a-f023979eab2a">
      <Terms xmlns="http://schemas.microsoft.com/office/infopath/2007/PartnerControls"/>
    </lcf76f155ced4ddcb4097134ff3c332f>
    <TaxCatchAll xmlns="5509c28d-3f72-4624-a556-0bf6979b58c6" xsi:nil="true"/>
    <SharedWithUsers xmlns="5509c28d-3f72-4624-a556-0bf6979b58c6">
      <UserInfo>
        <DisplayName/>
        <AccountId xsi:nil="true"/>
        <AccountType/>
      </UserInfo>
    </SharedWithUsers>
    <MediaLengthInSeconds xmlns="119a9d76-db2d-4926-980a-f023979eab2a" xsi:nil="true"/>
  </documentManagement>
</p:properties>
</file>

<file path=customXml/itemProps1.xml><?xml version="1.0" encoding="utf-8"?>
<ds:datastoreItem xmlns:ds="http://schemas.openxmlformats.org/officeDocument/2006/customXml" ds:itemID="{075E27EB-C3E2-423D-92B6-9B6FC8EEC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98FDB-D260-43E2-8552-71D9D110E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a9d76-db2d-4926-980a-f023979eab2a"/>
    <ds:schemaRef ds:uri="5509c28d-3f72-4624-a556-0bf6979b5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3E4AE0-CC58-4BBF-A295-4936DCE8CB68}">
  <ds:schemaRefs>
    <ds:schemaRef ds:uri="http://schemas.microsoft.com/office/2006/metadata/properties"/>
    <ds:schemaRef ds:uri="http://schemas.microsoft.com/office/infopath/2007/PartnerControls"/>
    <ds:schemaRef ds:uri="119a9d76-db2d-4926-980a-f023979eab2a"/>
    <ds:schemaRef ds:uri="5509c28d-3f72-4624-a556-0bf6979b58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Kari</dc:creator>
  <cp:keywords/>
  <dc:description/>
  <cp:lastModifiedBy>Molly Berger</cp:lastModifiedBy>
  <cp:revision>26</cp:revision>
  <cp:lastPrinted>2021-08-16T17:09:00Z</cp:lastPrinted>
  <dcterms:created xsi:type="dcterms:W3CDTF">2022-12-01T21:47:00Z</dcterms:created>
  <dcterms:modified xsi:type="dcterms:W3CDTF">2022-12-01T22:09:00Z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0x010100F95783CF4BF2A448A20C7415B30EFAB6</vt:lpwstr>
  </property>
  <property fmtid="{D5CDD505-2E9C-101B-9397-08002B2CF9AE}" pid="3" name="Order">
    <vt:r8>425700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