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rFonts w:ascii="Top Secret Bold" w:cs="Top Secret Bold" w:hAnsi="Top Secret Bold" w:eastAsia="Top Secret Bold"/>
          <w:sz w:val="66"/>
          <w:szCs w:val="66"/>
        </w:rPr>
      </w:pPr>
      <w:r>
        <w:rPr>
          <w:rFonts w:ascii="Top Secret Bold"/>
          <w:sz w:val="66"/>
          <w:szCs w:val="66"/>
          <w:rtl w:val="0"/>
          <w:lang w:val="en-US"/>
        </w:rPr>
        <w:t>Special Agents of Christ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>STEP ONE: Recruiting Special Agents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30"/>
          <w:szCs w:val="30"/>
        </w:rPr>
      </w:pPr>
      <w:r>
        <w:rPr>
          <w:rFonts w:ascii="American Typewriter"/>
          <w:sz w:val="30"/>
          <w:szCs w:val="30"/>
          <w:rtl w:val="0"/>
          <w:lang w:val="en-US"/>
        </w:rPr>
        <w:t>Special Mailings: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numPr>
          <w:ilvl w:val="0"/>
          <w:numId w:val="2"/>
        </w:numPr>
        <w:ind w:left="393"/>
        <w:jc w:val="left"/>
        <w:rPr>
          <w:rFonts w:ascii="American Typewriter" w:cs="American Typewriter" w:hAnsi="American Typewriter" w:eastAsia="American Typewriter"/>
          <w:position w:val="0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Week of August 25th: Students are sent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secret code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and red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spyglass decoder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3927849</wp:posOffset>
            </wp:positionH>
            <wp:positionV relativeFrom="line">
              <wp:posOffset>252156</wp:posOffset>
            </wp:positionV>
            <wp:extent cx="2180274" cy="162498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carlisle_bsparty_0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74" cy="1624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Message reads: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You have been selected to serve as a </w:t>
      </w: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SPECIAL AGENT OF CHRIST</w:t>
      </w: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Should you choose to accept this mission, please report to </w:t>
      </w: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St. Sophia Greek Orthodox Church </w:t>
      </w: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Sunday, September 7th at 10AM </w:t>
      </w:r>
    </w:p>
    <w:p>
      <w:pPr>
        <w:pStyle w:val="Body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for Liturgy and Sunday School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3995101</wp:posOffset>
            </wp:positionH>
            <wp:positionV relativeFrom="line">
              <wp:posOffset>465445</wp:posOffset>
            </wp:positionV>
            <wp:extent cx="2259450" cy="22594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4192d69c1a73bdc5c933da0d06dd259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450" cy="225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Top Secret Bold" w:cs="Top Secret Bold" w:hAnsi="Top Secret Bold" w:eastAsia="Top Secret Bold"/>
          <w:sz w:val="52"/>
          <w:szCs w:val="52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52"/>
          <w:szCs w:val="52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2) Week of September 1st: Secret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Cardan Grille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>Code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Students are mailed a postcard with a series of words that appear to read as gibberish. Message across postcard reads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To Crack the Code, Come to Sunday School September 7th, St. Sophia Greek Orthodox Cathedral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Students will receive code breaking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grille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>in Sunday School to reveal the secret message. (Code: You can talk to God about everything. Pray Always.)</w:t>
      </w:r>
    </w:p>
    <w:p>
      <w:pPr>
        <w:pStyle w:val="Body"/>
        <w:jc w:val="left"/>
        <w:rPr>
          <w:rFonts w:ascii="Top Secret Bold" w:cs="Top Secret Bold" w:hAnsi="Top Secret Bold" w:eastAsia="Top Secret Bold"/>
          <w:sz w:val="52"/>
          <w:szCs w:val="52"/>
        </w:rPr>
      </w:pPr>
    </w:p>
    <w:p>
      <w:pPr>
        <w:pStyle w:val="Body"/>
        <w:jc w:val="left"/>
        <w:rPr>
          <w:rFonts w:ascii="Top Secret Bold" w:cs="Top Secret Bold" w:hAnsi="Top Secret Bold" w:eastAsia="Top Secret Bold"/>
          <w:sz w:val="52"/>
          <w:szCs w:val="52"/>
        </w:rPr>
      </w:pPr>
    </w:p>
    <w:p>
      <w:pPr>
        <w:pStyle w:val="Body"/>
        <w:jc w:val="left"/>
        <w:rPr>
          <w:rFonts w:ascii="Top Secret Bold" w:cs="Top Secret Bold" w:hAnsi="Top Secret Bold" w:eastAsia="Top Secret Bold"/>
          <w:sz w:val="52"/>
          <w:szCs w:val="52"/>
        </w:rPr>
      </w:pPr>
    </w:p>
    <w:p>
      <w:pPr>
        <w:pStyle w:val="Body"/>
        <w:jc w:val="left"/>
        <w:rPr>
          <w:rFonts w:ascii="Top Secret Bold" w:cs="Top Secret Bold" w:hAnsi="Top Secret Bold" w:eastAsia="Top Secret Bold"/>
          <w:sz w:val="52"/>
          <w:szCs w:val="52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>Agent Induction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September 7th, First Day of Sunday School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numPr>
          <w:ilvl w:val="0"/>
          <w:numId w:val="5"/>
        </w:numPr>
        <w:ind w:left="393"/>
        <w:jc w:val="left"/>
        <w:rPr>
          <w:rFonts w:ascii="American Typewriter" w:cs="American Typewriter" w:hAnsi="American Typewriter" w:eastAsia="American Typewriter"/>
          <w:position w:val="0"/>
          <w:sz w:val="24"/>
          <w:szCs w:val="24"/>
        </w:rPr>
      </w:pP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Background Checks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  <w:r>
        <w:rPr>
          <w:rFonts w:ascii="American Typewriter"/>
          <w:sz w:val="24"/>
          <w:szCs w:val="24"/>
          <w:rtl w:val="0"/>
          <w:lang w:val="en-US"/>
        </w:rPr>
        <w:t xml:space="preserve">, iPad app called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Fingerscan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205516</wp:posOffset>
            </wp:positionV>
            <wp:extent cx="2087184" cy="13870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9d5698595358b86fc71def77998ab4c7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84" cy="1387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2)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Laser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>Obstacle Course through hallway, red streamers taped to wall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397067</wp:posOffset>
            </wp:positionV>
            <wp:extent cx="1538134" cy="200387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ze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34" cy="2003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 xml:space="preserve">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3) Special Agent Badge- Take student</w:t>
      </w:r>
      <w:r>
        <w:rPr>
          <w:rFonts w:hAnsi="American Typewriter" w:hint="default"/>
          <w:sz w:val="24"/>
          <w:szCs w:val="24"/>
          <w:rtl w:val="0"/>
          <w:lang w:val="en-US"/>
        </w:rPr>
        <w:t>’</w:t>
      </w:r>
      <w:r>
        <w:rPr>
          <w:rFonts w:ascii="American Typewriter"/>
          <w:sz w:val="24"/>
          <w:szCs w:val="24"/>
          <w:rtl w:val="0"/>
          <w:lang w:val="en-US"/>
        </w:rPr>
        <w:t>s picture in disguise for ID to be given next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610046</wp:posOffset>
            </wp:positionH>
            <wp:positionV relativeFrom="line">
              <wp:posOffset>205140</wp:posOffset>
            </wp:positionV>
            <wp:extent cx="1944241" cy="153833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99b77a502768998f4618957bada2998b-2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41" cy="1538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/>
          <w:sz w:val="24"/>
          <w:szCs w:val="24"/>
          <w:rtl w:val="0"/>
          <w:lang w:val="en-US"/>
        </w:rPr>
        <w:t xml:space="preserve"> week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 xml:space="preserve">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>Delivering the Secret Mission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Sunday School Lessons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Follow Fr Spiro</w:t>
      </w:r>
      <w:r>
        <w:rPr>
          <w:rFonts w:hAnsi="American Typewriter" w:hint="default"/>
          <w:sz w:val="24"/>
          <w:szCs w:val="24"/>
          <w:rtl w:val="0"/>
          <w:lang w:val="en-US"/>
        </w:rPr>
        <w:t>’</w:t>
      </w:r>
      <w:r>
        <w:rPr>
          <w:rFonts w:ascii="American Typewriter"/>
          <w:sz w:val="24"/>
          <w:szCs w:val="24"/>
          <w:rtl w:val="0"/>
          <w:lang w:val="en-US"/>
        </w:rPr>
        <w:t xml:space="preserve">s suggested curriculum,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flesh out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curriculum with spy themed activities.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 xml:space="preserve">Example: Lesson One, Prayer, </w:t>
      </w:r>
      <w:r>
        <w:rPr>
          <w:rFonts w:hAnsi="American Typewriter" w:hint="default"/>
          <w:b w:val="1"/>
          <w:bCs w:val="1"/>
          <w:sz w:val="24"/>
          <w:szCs w:val="24"/>
          <w:rtl w:val="0"/>
          <w:lang w:val="en-US"/>
        </w:rPr>
        <w:t>“</w:t>
      </w: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>Checking in with the Chief Commander</w:t>
      </w:r>
      <w:r>
        <w:rPr>
          <w:rFonts w:hAnsi="American Typewriter" w:hint="default"/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 xml:space="preserve">Introductory Activity: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Older students: Students get decoder wheel and lines of code to break. (Do first code, save last code for extra class time filler) 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3933345</wp:posOffset>
            </wp:positionH>
            <wp:positionV relativeFrom="line">
              <wp:posOffset>198221</wp:posOffset>
            </wp:positionV>
            <wp:extent cx="1706751" cy="170675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62d0255868be474c325504cc845d2c8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51" cy="1706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How do we communicate with God? Code: PRAYER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(Save for end of class time filler)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Code: LORD JESUS CHRIST SON OF GOD HAVE MERCY ON ME A SINNER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Younger students: Play a game of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telephone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with phrases such as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Jesus Loves You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and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Lord Have Mercy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 xml:space="preserve">Lesson: </w:t>
      </w:r>
      <w:r>
        <w:rPr>
          <w:rFonts w:ascii="American Typewriter"/>
          <w:sz w:val="24"/>
          <w:szCs w:val="24"/>
          <w:rtl w:val="0"/>
          <w:lang w:val="en-US"/>
        </w:rPr>
        <w:t>Teacher discusses what prayer is, etc. according to lesson outline.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 xml:space="preserve">Activity: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Older students: Special Mission prayer reminder band with names of people to pray for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Preschool: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I can pray when I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…” </w:t>
      </w:r>
      <w:r>
        <w:rPr>
          <w:rFonts w:ascii="American Typewriter"/>
          <w:sz w:val="24"/>
          <w:szCs w:val="24"/>
          <w:rtl w:val="0"/>
          <w:lang w:val="en-US"/>
        </w:rPr>
        <w:t>Special Mission wheel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355093</wp:posOffset>
            </wp:positionV>
            <wp:extent cx="1523065" cy="152306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eedb6c566462c60e2301b07bc506c2a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65" cy="1523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3472364</wp:posOffset>
            </wp:positionH>
            <wp:positionV relativeFrom="line">
              <wp:posOffset>352012</wp:posOffset>
            </wp:positionV>
            <wp:extent cx="1655063" cy="14947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381020f3080bf44b4ff719f1dc15ae4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3" cy="1494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 xml:space="preserve">Closing activity: </w:t>
      </w:r>
      <w:r>
        <w:rPr>
          <w:rFonts w:ascii="American Typewriter"/>
          <w:sz w:val="24"/>
          <w:szCs w:val="24"/>
          <w:rtl w:val="0"/>
          <w:lang w:val="en-US"/>
        </w:rPr>
        <w:t xml:space="preserve">Decode Jesus Prayer, Handout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Candon Grille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decoder for mailed postcard for students to take home. Demonstrate how to use. 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>Upper Elementary/Middle School Curriculum Option: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>Special Agents of Christ, A Prayer Book for Young Orthodox Saints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$8.21 each from Ancient </w:t>
      </w:r>
      <w:hyperlink r:id="rId12" w:history="1">
        <w:r>
          <w:rPr>
            <w:rStyle w:val="Hyperlink.0"/>
            <w:rFonts w:ascii="American Typewriter"/>
            <w:sz w:val="24"/>
            <w:szCs w:val="24"/>
            <w:rtl w:val="0"/>
            <w:lang w:val="en-US"/>
          </w:rPr>
          <w:t>faith.com</w:t>
        </w:r>
      </w:hyperlink>
      <w:r>
        <w:rPr>
          <w:rFonts w:ascii="American Typewriter"/>
          <w:sz w:val="24"/>
          <w:szCs w:val="24"/>
          <w:rtl w:val="0"/>
          <w:lang w:val="en-US"/>
        </w:rPr>
        <w:t xml:space="preserve"> (</w:t>
      </w:r>
      <w:hyperlink r:id="rId13" w:history="1">
        <w:r>
          <w:rPr>
            <w:rStyle w:val="Hyperlink.0"/>
            <w:rFonts w:ascii="American Typewriter"/>
            <w:sz w:val="24"/>
            <w:szCs w:val="24"/>
            <w:rtl w:val="0"/>
            <w:lang w:val="en-US"/>
          </w:rPr>
          <w:t>http://store.ancientfaith.com/special-agents-of-christ/</w:t>
        </w:r>
      </w:hyperlink>
      <w:r>
        <w:rPr>
          <w:rFonts w:ascii="American Typewriter"/>
          <w:sz w:val="24"/>
          <w:szCs w:val="24"/>
          <w:rtl w:val="0"/>
          <w:lang w:val="en-US"/>
        </w:rPr>
        <w:t>)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-417342</wp:posOffset>
            </wp:positionH>
            <wp:positionV relativeFrom="line">
              <wp:posOffset>177800</wp:posOffset>
            </wp:positionV>
            <wp:extent cx="3157521" cy="31575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pecialAgents%28cover-final%29__73015.1368060656.1280.1280.gi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21" cy="3157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2394988</wp:posOffset>
            </wp:positionH>
            <wp:positionV relativeFrom="line">
              <wp:posOffset>319110</wp:posOffset>
            </wp:positionV>
            <wp:extent cx="3542262" cy="280890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0140302-213530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262" cy="28089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44"/>
          <w:szCs w:val="44"/>
        </w:rPr>
      </w:pPr>
      <w:r>
        <w:rPr>
          <w:rFonts w:ascii="American Typewriter"/>
          <w:b w:val="1"/>
          <w:bCs w:val="1"/>
          <w:sz w:val="44"/>
          <w:szCs w:val="44"/>
          <w:rtl w:val="0"/>
          <w:lang w:val="en-US"/>
        </w:rPr>
        <w:t>Additional Activity Examples: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>Prizes/Snacks for students:</w:t>
      </w:r>
      <w:r>
        <w:rPr>
          <w:rFonts w:ascii="American Typewriter" w:cs="American Typewriter" w:hAnsi="American Typewriter" w:eastAsia="American Typewriter"/>
          <w:b w:val="1"/>
          <w:bCs w:val="1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284957</wp:posOffset>
            </wp:positionV>
            <wp:extent cx="2067485" cy="27557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2605f3a072f73c5a09a33656f412342b-2.jp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485" cy="2755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2657634</wp:posOffset>
            </wp:positionH>
            <wp:positionV relativeFrom="line">
              <wp:posOffset>310284</wp:posOffset>
            </wp:positionV>
            <wp:extent cx="2727273" cy="2405064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d6ef8bd43d31da3f8d5899e466f246a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73" cy="2405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sz w:val="24"/>
          <w:szCs w:val="24"/>
          <w:rtl w:val="0"/>
          <w:lang w:val="en-US"/>
        </w:rPr>
        <w:t xml:space="preserve">Pop Rocks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Explosives</w:t>
      </w:r>
      <w:r>
        <w:rPr>
          <w:rFonts w:ascii="American Typewriter" w:hAnsi="American Typewriter" w:hint="default"/>
          <w:sz w:val="24"/>
          <w:szCs w:val="24"/>
          <w:rtl w:val="0"/>
          <w:lang w:val="en-US"/>
        </w:rPr>
        <w:t xml:space="preserve">” </w:t>
        <w:tab/>
        <w:t xml:space="preserve">                        </w:t>
      </w:r>
      <w:r>
        <w:rPr>
          <w:rFonts w:ascii="American Typewriter"/>
          <w:sz w:val="24"/>
          <w:szCs w:val="24"/>
          <w:rtl w:val="0"/>
          <w:lang w:val="en-US"/>
        </w:rPr>
        <w:t xml:space="preserve">Twizzler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Dynamite</w:t>
      </w:r>
      <w:r>
        <w:rPr>
          <w:rFonts w:hAnsi="American Typewriter" w:hint="default"/>
          <w:sz w:val="24"/>
          <w:szCs w:val="24"/>
          <w:rtl w:val="0"/>
          <w:lang w:val="en-US"/>
        </w:rPr>
        <w:t>”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  <w:r>
        <w:rPr>
          <w:rFonts w:ascii="American Typewriter"/>
          <w:b w:val="1"/>
          <w:bCs w:val="1"/>
          <w:sz w:val="24"/>
          <w:szCs w:val="24"/>
          <w:rtl w:val="0"/>
          <w:lang w:val="en-US"/>
        </w:rPr>
        <w:t>Themed games</w:t>
      </w:r>
      <w:r>
        <w:rPr>
          <w:rFonts w:ascii="American Typewriter"/>
          <w:sz w:val="24"/>
          <w:szCs w:val="24"/>
          <w:rtl w:val="0"/>
          <w:lang w:val="en-US"/>
        </w:rPr>
        <w:t xml:space="preserve"> (tie in with curriculum)</w:t>
      </w:r>
    </w:p>
    <w:p>
      <w:pPr>
        <w:pStyle w:val="Body"/>
        <w:jc w:val="left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Body"/>
        <w:jc w:val="left"/>
      </w:pPr>
      <w:r>
        <w:rPr>
          <w:rFonts w:ascii="American Typewriter"/>
          <w:sz w:val="24"/>
          <w:szCs w:val="24"/>
          <w:rtl w:val="0"/>
          <w:lang w:val="en-US"/>
        </w:rPr>
        <w:t xml:space="preserve">Scratch off mystery tickets                     Pop </w:t>
      </w:r>
      <w:r>
        <w:rPr>
          <w:rFonts w:hAnsi="American Typewriter" w:hint="default"/>
          <w:sz w:val="24"/>
          <w:szCs w:val="24"/>
          <w:rtl w:val="0"/>
          <w:lang w:val="en-US"/>
        </w:rPr>
        <w:t>“</w:t>
      </w:r>
      <w:r>
        <w:rPr>
          <w:rFonts w:ascii="American Typewriter"/>
          <w:sz w:val="24"/>
          <w:szCs w:val="24"/>
          <w:rtl w:val="0"/>
          <w:lang w:val="en-US"/>
        </w:rPr>
        <w:t>bomb</w:t>
      </w:r>
      <w:r>
        <w:rPr>
          <w:rFonts w:hAnsi="American Typewriter" w:hint="default"/>
          <w:sz w:val="24"/>
          <w:szCs w:val="24"/>
          <w:rtl w:val="0"/>
          <w:lang w:val="en-US"/>
        </w:rPr>
        <w:t xml:space="preserve">” </w:t>
      </w:r>
      <w:r>
        <w:rPr>
          <w:rFonts w:ascii="American Typewriter"/>
          <w:sz w:val="24"/>
          <w:szCs w:val="24"/>
          <w:rtl w:val="0"/>
          <w:lang w:val="en-US"/>
        </w:rPr>
        <w:t xml:space="preserve">balloons, (contain paper with </w:t>
      </w:r>
      <w:r>
        <w:rPr>
          <w:rFonts w:ascii="American Typewriter" w:cs="American Typewriter" w:hAnsi="American Typewriter" w:eastAsia="American Typewriter"/>
          <w:sz w:val="24"/>
          <w:szCs w:val="24"/>
          <w:rtl w:val="0"/>
        </w:rPr>
        <w:br w:type="textWrapping"/>
        <w:t xml:space="preserve">                     </w:t>
        <w:tab/>
        <w:tab/>
        <w:tab/>
        <w:tab/>
        <w:tab/>
        <w:t xml:space="preserve"> </w:t>
      </w:r>
      <w:r>
        <w:rPr>
          <w:rFonts w:ascii="American Typewriter"/>
          <w:sz w:val="24"/>
          <w:szCs w:val="24"/>
          <w:rtl w:val="0"/>
          <w:lang w:val="en-US"/>
        </w:rPr>
        <w:t>code inside related to lesson as intro)</w:t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197126</wp:posOffset>
            </wp:positionV>
            <wp:extent cx="1687526" cy="16875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7127e29a7db0f09ab4d87edaffcde776.jp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26" cy="1687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cs="American Typewriter" w:hAnsi="American Typewriter" w:eastAsia="American Typewriter"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2695155</wp:posOffset>
            </wp:positionH>
            <wp:positionV relativeFrom="line">
              <wp:posOffset>302837</wp:posOffset>
            </wp:positionV>
            <wp:extent cx="2734047" cy="1820876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023c8d88cf3a0283a73905fd0f6f4312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47" cy="1820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op Secret Bold">
    <w:charset w:val="00"/>
    <w:family w:val="roman"/>
    <w:pitch w:val="default"/>
  </w:font>
  <w:font w:name="American Typewrit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</w:abstractNum>
  <w:abstractNum w:abstractNumId="1">
    <w:multiLevelType w:val="multilevel"/>
    <w:styleLink w:val="Numbered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</w:abstractNum>
  <w:abstractNum w:abstractNumId="2">
    <w:multiLevelType w:val="multilevel"/>
    <w:lvl w:ilvl="0">
      <w:start w:val="1"/>
      <w:numFmt w:val="decimal"/>
      <w:suff w:val="tab"/>
      <w:lvlText w:val="%1)"/>
      <w:lvlJc w:val="left"/>
      <w:pPr>
        <w:tabs>
          <w:tab w:val="num" w:pos="393"/>
          <w:tab w:val="clear" w:pos="0"/>
        </w:tabs>
        <w:ind w:left="3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1">
      <w:start w:val="1"/>
      <w:numFmt w:val="decimal"/>
      <w:suff w:val="tab"/>
      <w:lvlText w:val="%2)"/>
      <w:lvlJc w:val="left"/>
      <w:pPr>
        <w:tabs>
          <w:tab w:val="num" w:pos="753"/>
          <w:tab w:val="clear" w:pos="0"/>
        </w:tabs>
        <w:ind w:left="7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2">
      <w:start w:val="1"/>
      <w:numFmt w:val="decimal"/>
      <w:suff w:val="tab"/>
      <w:lvlText w:val="%3)"/>
      <w:lvlJc w:val="left"/>
      <w:pPr>
        <w:tabs>
          <w:tab w:val="num" w:pos="1113"/>
          <w:tab w:val="clear" w:pos="0"/>
        </w:tabs>
        <w:ind w:left="11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3">
      <w:start w:val="1"/>
      <w:numFmt w:val="decimal"/>
      <w:suff w:val="tab"/>
      <w:lvlText w:val="%4)"/>
      <w:lvlJc w:val="left"/>
      <w:pPr>
        <w:tabs>
          <w:tab w:val="num" w:pos="1473"/>
          <w:tab w:val="clear" w:pos="0"/>
        </w:tabs>
        <w:ind w:left="14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4">
      <w:start w:val="1"/>
      <w:numFmt w:val="decimal"/>
      <w:suff w:val="tab"/>
      <w:lvlText w:val="%5)"/>
      <w:lvlJc w:val="left"/>
      <w:pPr>
        <w:tabs>
          <w:tab w:val="num" w:pos="1833"/>
          <w:tab w:val="clear" w:pos="0"/>
        </w:tabs>
        <w:ind w:left="183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5">
      <w:start w:val="1"/>
      <w:numFmt w:val="decimal"/>
      <w:suff w:val="tab"/>
      <w:lvlText w:val="%6)"/>
      <w:lvlJc w:val="left"/>
      <w:pPr>
        <w:tabs>
          <w:tab w:val="num" w:pos="2193"/>
          <w:tab w:val="clear" w:pos="0"/>
        </w:tabs>
        <w:ind w:left="21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6">
      <w:start w:val="1"/>
      <w:numFmt w:val="decimal"/>
      <w:suff w:val="tab"/>
      <w:lvlText w:val="%7)"/>
      <w:lvlJc w:val="left"/>
      <w:pPr>
        <w:tabs>
          <w:tab w:val="num" w:pos="2553"/>
          <w:tab w:val="clear" w:pos="0"/>
        </w:tabs>
        <w:ind w:left="25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7">
      <w:start w:val="1"/>
      <w:numFmt w:val="decimal"/>
      <w:suff w:val="tab"/>
      <w:lvlText w:val="%8)"/>
      <w:lvlJc w:val="left"/>
      <w:pPr>
        <w:tabs>
          <w:tab w:val="num" w:pos="2913"/>
          <w:tab w:val="clear" w:pos="0"/>
        </w:tabs>
        <w:ind w:left="29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8">
      <w:start w:val="1"/>
      <w:numFmt w:val="decimal"/>
      <w:suff w:val="tab"/>
      <w:lvlText w:val="%9)"/>
      <w:lvlJc w:val="left"/>
      <w:pPr>
        <w:tabs>
          <w:tab w:val="num" w:pos="3273"/>
          <w:tab w:val="clear" w:pos="0"/>
        </w:tabs>
        <w:ind w:left="32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</w:abstractNum>
  <w:abstractNum w:abstractNumId="3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">
    <w:multiLevelType w:val="multilevel"/>
    <w:styleLink w:val="List 0"/>
    <w:lvl w:ilvl="0">
      <w:start w:val="1"/>
      <w:numFmt w:val="decimal"/>
      <w:suff w:val="tab"/>
      <w:lvlText w:val="%1)"/>
      <w:lvlJc w:val="left"/>
      <w:pPr>
        <w:tabs>
          <w:tab w:val="num" w:pos="393"/>
          <w:tab w:val="clear" w:pos="0"/>
        </w:tabs>
        <w:ind w:left="3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1">
      <w:start w:val="1"/>
      <w:numFmt w:val="decimal"/>
      <w:suff w:val="tab"/>
      <w:lvlText w:val="%2)"/>
      <w:lvlJc w:val="left"/>
      <w:pPr>
        <w:tabs>
          <w:tab w:val="num" w:pos="753"/>
          <w:tab w:val="clear" w:pos="0"/>
        </w:tabs>
        <w:ind w:left="7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2">
      <w:start w:val="1"/>
      <w:numFmt w:val="decimal"/>
      <w:suff w:val="tab"/>
      <w:lvlText w:val="%3)"/>
      <w:lvlJc w:val="left"/>
      <w:pPr>
        <w:tabs>
          <w:tab w:val="num" w:pos="1113"/>
          <w:tab w:val="clear" w:pos="0"/>
        </w:tabs>
        <w:ind w:left="11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3">
      <w:start w:val="1"/>
      <w:numFmt w:val="decimal"/>
      <w:suff w:val="tab"/>
      <w:lvlText w:val="%4)"/>
      <w:lvlJc w:val="left"/>
      <w:pPr>
        <w:tabs>
          <w:tab w:val="num" w:pos="1473"/>
          <w:tab w:val="clear" w:pos="0"/>
        </w:tabs>
        <w:ind w:left="14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4">
      <w:start w:val="1"/>
      <w:numFmt w:val="decimal"/>
      <w:suff w:val="tab"/>
      <w:lvlText w:val="%5)"/>
      <w:lvlJc w:val="left"/>
      <w:pPr>
        <w:tabs>
          <w:tab w:val="num" w:pos="1833"/>
          <w:tab w:val="clear" w:pos="0"/>
        </w:tabs>
        <w:ind w:left="183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5">
      <w:start w:val="1"/>
      <w:numFmt w:val="decimal"/>
      <w:suff w:val="tab"/>
      <w:lvlText w:val="%6)"/>
      <w:lvlJc w:val="left"/>
      <w:pPr>
        <w:tabs>
          <w:tab w:val="num" w:pos="2193"/>
          <w:tab w:val="clear" w:pos="0"/>
        </w:tabs>
        <w:ind w:left="219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6">
      <w:start w:val="1"/>
      <w:numFmt w:val="decimal"/>
      <w:suff w:val="tab"/>
      <w:lvlText w:val="%7)"/>
      <w:lvlJc w:val="left"/>
      <w:pPr>
        <w:tabs>
          <w:tab w:val="num" w:pos="2553"/>
          <w:tab w:val="clear" w:pos="0"/>
        </w:tabs>
        <w:ind w:left="255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7">
      <w:start w:val="1"/>
      <w:numFmt w:val="decimal"/>
      <w:suff w:val="tab"/>
      <w:lvlText w:val="%8)"/>
      <w:lvlJc w:val="left"/>
      <w:pPr>
        <w:tabs>
          <w:tab w:val="num" w:pos="2913"/>
          <w:tab w:val="clear" w:pos="0"/>
        </w:tabs>
        <w:ind w:left="291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  <w:lvl w:ilvl="8">
      <w:start w:val="1"/>
      <w:numFmt w:val="decimal"/>
      <w:suff w:val="tab"/>
      <w:lvlText w:val="%9)"/>
      <w:lvlJc w:val="left"/>
      <w:pPr>
        <w:tabs>
          <w:tab w:val="num" w:pos="3273"/>
          <w:tab w:val="clear" w:pos="0"/>
        </w:tabs>
        <w:ind w:left="3273" w:hanging="393"/>
      </w:pPr>
      <w:rPr>
        <w:rFonts w:ascii="American Typewriter" w:cs="American Typewriter" w:hAnsi="American Typewriter" w:eastAsia="American Typewriter"/>
        <w:position w:val="0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Numbered">
    <w:name w:val="Numbered"/>
    <w:next w:val="Numbered"/>
    <w:pPr>
      <w:numPr>
        <w:numId w:val="1"/>
      </w:numPr>
    </w:pPr>
  </w:style>
  <w:style w:type="numbering" w:styleId="List 0">
    <w:name w:val="List 0"/>
    <w:basedOn w:val="Lettered"/>
    <w:next w:val="List 0"/>
    <w:pPr>
      <w:numPr>
        <w:numId w:val="3"/>
      </w:numPr>
    </w:pPr>
  </w:style>
  <w:style w:type="numbering" w:styleId="Lettered">
    <w:name w:val="Lettered"/>
    <w:next w:val="Lettered"/>
    <w:pPr>
      <w:numPr>
        <w:numId w:val="4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yperlink" Target="http://faith.com" TargetMode="External"/><Relationship Id="rId13" Type="http://schemas.openxmlformats.org/officeDocument/2006/relationships/hyperlink" Target="http://store.ancientfaith.com/special-agents-of-christ/" TargetMode="External"/><Relationship Id="rId14" Type="http://schemas.openxmlformats.org/officeDocument/2006/relationships/image" Target="media/image1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