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1547" w14:textId="77777777" w:rsidR="000F448C" w:rsidRDefault="000F448C" w:rsidP="0045558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4008F69" w14:textId="7220A67B" w:rsidR="00A81590" w:rsidRPr="00A81590" w:rsidRDefault="00A81590" w:rsidP="0045558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A81590">
        <w:rPr>
          <w:rFonts w:ascii="Book Antiqua" w:hAnsi="Book Antiqua"/>
          <w:b/>
          <w:bCs/>
          <w:sz w:val="24"/>
          <w:szCs w:val="24"/>
        </w:rPr>
        <w:t xml:space="preserve">Vision 20/20 </w:t>
      </w:r>
      <w:r w:rsidR="00166524">
        <w:rPr>
          <w:rFonts w:ascii="Book Antiqua" w:hAnsi="Book Antiqua"/>
          <w:b/>
          <w:bCs/>
          <w:sz w:val="24"/>
          <w:szCs w:val="24"/>
        </w:rPr>
        <w:t xml:space="preserve">Parish </w:t>
      </w:r>
      <w:r w:rsidR="00093098">
        <w:rPr>
          <w:rFonts w:ascii="Book Antiqua" w:hAnsi="Book Antiqua"/>
          <w:b/>
          <w:bCs/>
          <w:sz w:val="24"/>
          <w:szCs w:val="24"/>
        </w:rPr>
        <w:t xml:space="preserve">Conversation </w:t>
      </w:r>
      <w:r w:rsidR="00166524">
        <w:rPr>
          <w:rFonts w:ascii="Book Antiqua" w:hAnsi="Book Antiqua"/>
          <w:b/>
          <w:bCs/>
          <w:sz w:val="24"/>
          <w:szCs w:val="24"/>
        </w:rPr>
        <w:t>Reports</w:t>
      </w:r>
    </w:p>
    <w:p w14:paraId="2B8F864B" w14:textId="173415EE" w:rsidR="00A81590" w:rsidRDefault="00A81590" w:rsidP="00A8159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A81590">
        <w:rPr>
          <w:rFonts w:ascii="Book Antiqua" w:hAnsi="Book Antiqua"/>
          <w:b/>
          <w:bCs/>
          <w:sz w:val="24"/>
          <w:szCs w:val="24"/>
        </w:rPr>
        <w:t>Executive Summary</w:t>
      </w:r>
      <w:bookmarkStart w:id="0" w:name="_GoBack"/>
      <w:bookmarkEnd w:id="0"/>
    </w:p>
    <w:p w14:paraId="780B6987" w14:textId="77777777" w:rsidR="00E919A1" w:rsidRDefault="00E919A1" w:rsidP="00E919A1">
      <w:pPr>
        <w:pStyle w:val="ListParagraph"/>
        <w:rPr>
          <w:rFonts w:ascii="Book Antiqua" w:hAnsi="Book Antiqua"/>
          <w:b/>
          <w:bCs/>
          <w:sz w:val="24"/>
          <w:szCs w:val="24"/>
        </w:rPr>
      </w:pPr>
    </w:p>
    <w:p w14:paraId="17166F60" w14:textId="63DCF698" w:rsidR="00A81590" w:rsidRDefault="00A81590" w:rsidP="00A81590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What did </w:t>
      </w:r>
      <w:r w:rsidR="00166524">
        <w:rPr>
          <w:rFonts w:ascii="Book Antiqua" w:hAnsi="Book Antiqua"/>
          <w:b/>
          <w:bCs/>
          <w:sz w:val="24"/>
          <w:szCs w:val="24"/>
        </w:rPr>
        <w:t>we hear</w:t>
      </w:r>
      <w:r>
        <w:rPr>
          <w:rFonts w:ascii="Book Antiqua" w:hAnsi="Book Antiqua"/>
          <w:b/>
          <w:bCs/>
          <w:sz w:val="24"/>
          <w:szCs w:val="24"/>
        </w:rPr>
        <w:t xml:space="preserve">?  </w:t>
      </w:r>
    </w:p>
    <w:p w14:paraId="0FB3A115" w14:textId="44AB9743" w:rsidR="00A81590" w:rsidRDefault="00166524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Accompaniment, encounter, missionary discipleship</w:t>
      </w:r>
      <w:r w:rsidR="003302D2">
        <w:rPr>
          <w:rFonts w:ascii="Book Antiqua" w:hAnsi="Book Antiqua"/>
          <w:sz w:val="24"/>
          <w:szCs w:val="24"/>
        </w:rPr>
        <w:t>, inclusion</w:t>
      </w:r>
    </w:p>
    <w:p w14:paraId="2C6D240E" w14:textId="61B3BA19" w:rsidR="00166524" w:rsidRDefault="00166524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Listen</w:t>
      </w:r>
      <w:r w:rsidR="002743EA">
        <w:rPr>
          <w:rFonts w:ascii="Book Antiqua" w:hAnsi="Book Antiqua"/>
          <w:sz w:val="24"/>
          <w:szCs w:val="24"/>
        </w:rPr>
        <w:t xml:space="preserve">, invite, pray… and </w:t>
      </w:r>
      <w:r w:rsidR="00184068">
        <w:rPr>
          <w:rFonts w:ascii="Book Antiqua" w:hAnsi="Book Antiqua"/>
          <w:sz w:val="24"/>
          <w:szCs w:val="24"/>
        </w:rPr>
        <w:t xml:space="preserve">then </w:t>
      </w:r>
      <w:r w:rsidR="002743EA">
        <w:rPr>
          <w:rFonts w:ascii="Book Antiqua" w:hAnsi="Book Antiqua"/>
          <w:sz w:val="24"/>
          <w:szCs w:val="24"/>
        </w:rPr>
        <w:t>really listen</w:t>
      </w:r>
    </w:p>
    <w:p w14:paraId="794DFE13" w14:textId="313BE6C4" w:rsidR="00166524" w:rsidRDefault="00166524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Exude joy</w:t>
      </w:r>
      <w:r w:rsidR="002743EA">
        <w:rPr>
          <w:rFonts w:ascii="Book Antiqua" w:hAnsi="Book Antiqua"/>
          <w:sz w:val="24"/>
          <w:szCs w:val="24"/>
        </w:rPr>
        <w:t xml:space="preserve">… reflect the joy of encountering Christ </w:t>
      </w:r>
    </w:p>
    <w:p w14:paraId="4D09F498" w14:textId="16FD4F82" w:rsidR="00166524" w:rsidRDefault="00166524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Hospitality</w:t>
      </w:r>
      <w:r w:rsidR="00A245FF">
        <w:rPr>
          <w:rFonts w:ascii="Book Antiqua" w:hAnsi="Book Antiqua"/>
          <w:sz w:val="24"/>
          <w:szCs w:val="24"/>
        </w:rPr>
        <w:t>… and invitation</w:t>
      </w:r>
    </w:p>
    <w:p w14:paraId="0FF6F8A0" w14:textId="0A28B87F" w:rsidR="002743EA" w:rsidRDefault="00312D42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Through baptism, e</w:t>
      </w:r>
      <w:r w:rsidR="002743EA">
        <w:rPr>
          <w:rFonts w:ascii="Book Antiqua" w:hAnsi="Book Antiqua"/>
          <w:sz w:val="24"/>
          <w:szCs w:val="24"/>
        </w:rPr>
        <w:t xml:space="preserve">vangelization is everyone’s responsibility </w:t>
      </w:r>
    </w:p>
    <w:p w14:paraId="230F6AFC" w14:textId="516E9797" w:rsidR="00166524" w:rsidRDefault="00166524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demographics of the church are changing… We need to change</w:t>
      </w:r>
    </w:p>
    <w:p w14:paraId="54AABE93" w14:textId="51BB09AC" w:rsidR="00166524" w:rsidRDefault="00166524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have been </w:t>
      </w:r>
      <w:r w:rsidR="00312D42">
        <w:rPr>
          <w:rFonts w:ascii="Book Antiqua" w:hAnsi="Book Antiqua"/>
          <w:sz w:val="24"/>
          <w:szCs w:val="24"/>
        </w:rPr>
        <w:t xml:space="preserve">sacramentalized and </w:t>
      </w:r>
      <w:r>
        <w:rPr>
          <w:rFonts w:ascii="Book Antiqua" w:hAnsi="Book Antiqua"/>
          <w:sz w:val="24"/>
          <w:szCs w:val="24"/>
        </w:rPr>
        <w:t>catechized but not evangelized</w:t>
      </w:r>
    </w:p>
    <w:p w14:paraId="240685FA" w14:textId="7AB6EFEF" w:rsidR="000F448C" w:rsidRDefault="000F448C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losing our youth</w:t>
      </w:r>
    </w:p>
    <w:p w14:paraId="108A0E79" w14:textId="50EFC5DE" w:rsidR="00A245FF" w:rsidRDefault="00A245FF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have already become a multi-cultural church</w:t>
      </w:r>
    </w:p>
    <w:p w14:paraId="04744B5F" w14:textId="41FE3EC6" w:rsidR="00312D42" w:rsidRDefault="00312D42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 easy answers, this is a long process, need patience</w:t>
      </w:r>
    </w:p>
    <w:p w14:paraId="70009146" w14:textId="77777777" w:rsidR="000F448C" w:rsidRDefault="000F448C" w:rsidP="000F448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Less emphasis on rule following, more on the Good News</w:t>
      </w:r>
    </w:p>
    <w:p w14:paraId="7C7C2757" w14:textId="698B116F" w:rsidR="00312D42" w:rsidRDefault="003302D2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road to Emmaus can teach us about our road to evangelization</w:t>
      </w:r>
    </w:p>
    <w:p w14:paraId="09EFA85A" w14:textId="4E42D161" w:rsidR="003302D2" w:rsidRDefault="000F448C" w:rsidP="00A8159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need to encounter Jesus</w:t>
      </w:r>
    </w:p>
    <w:p w14:paraId="08A9A9B0" w14:textId="2FCDC7BC" w:rsidR="00166524" w:rsidRDefault="00166524" w:rsidP="00312D42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45B78999" w14:textId="77777777" w:rsidR="00EA4DB4" w:rsidRDefault="00EA4DB4" w:rsidP="00EA4DB4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3ECAB154" w14:textId="4353CC04" w:rsidR="00EA4DB4" w:rsidRPr="00FC620E" w:rsidRDefault="00166524" w:rsidP="00A935C8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What does it mean for our parish?</w:t>
      </w:r>
    </w:p>
    <w:p w14:paraId="5AF9425F" w14:textId="43BB3A29" w:rsidR="00166524" w:rsidRDefault="00166524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Listen, invite</w:t>
      </w:r>
      <w:r w:rsidR="00312D42">
        <w:rPr>
          <w:rFonts w:ascii="Book Antiqua" w:hAnsi="Book Antiqua"/>
          <w:sz w:val="24"/>
          <w:szCs w:val="24"/>
        </w:rPr>
        <w:t>, involve</w:t>
      </w:r>
      <w:r>
        <w:rPr>
          <w:rFonts w:ascii="Book Antiqua" w:hAnsi="Book Antiqua"/>
          <w:sz w:val="24"/>
          <w:szCs w:val="24"/>
        </w:rPr>
        <w:t xml:space="preserve"> and reach out to our youth </w:t>
      </w:r>
    </w:p>
    <w:p w14:paraId="673B2582" w14:textId="57408824" w:rsidR="00EA4DB4" w:rsidRDefault="00166524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 people what they want</w:t>
      </w:r>
      <w:r w:rsidR="003302D2">
        <w:rPr>
          <w:rFonts w:ascii="Book Antiqua" w:hAnsi="Book Antiqua"/>
          <w:sz w:val="24"/>
          <w:szCs w:val="24"/>
        </w:rPr>
        <w:t xml:space="preserve">/ </w:t>
      </w:r>
      <w:r w:rsidR="00184068">
        <w:rPr>
          <w:rFonts w:ascii="Book Antiqua" w:hAnsi="Book Antiqua"/>
          <w:sz w:val="24"/>
          <w:szCs w:val="24"/>
        </w:rPr>
        <w:t>A</w:t>
      </w:r>
      <w:r w:rsidR="003302D2">
        <w:rPr>
          <w:rFonts w:ascii="Book Antiqua" w:hAnsi="Book Antiqua"/>
          <w:sz w:val="24"/>
          <w:szCs w:val="24"/>
        </w:rPr>
        <w:t>sk the right questions</w:t>
      </w:r>
    </w:p>
    <w:p w14:paraId="53AFCA46" w14:textId="77777777" w:rsidR="00A245FF" w:rsidRDefault="00A245FF" w:rsidP="00A245FF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Learn to tell our faith stories</w:t>
      </w:r>
    </w:p>
    <w:p w14:paraId="171603A7" w14:textId="77777777" w:rsidR="003302D2" w:rsidRDefault="003302D2" w:rsidP="003302D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Enhance our prayer life</w:t>
      </w:r>
    </w:p>
    <w:p w14:paraId="0EDFFC9B" w14:textId="14F90420" w:rsidR="00A245FF" w:rsidRDefault="00A245FF" w:rsidP="003302D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Learn to pray spontaneously</w:t>
      </w:r>
    </w:p>
    <w:p w14:paraId="01032F5A" w14:textId="4CC44CF0" w:rsidR="00166524" w:rsidRDefault="002743EA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Transform </w:t>
      </w:r>
      <w:r w:rsidR="00166524">
        <w:rPr>
          <w:rFonts w:ascii="Book Antiqua" w:hAnsi="Book Antiqua"/>
          <w:sz w:val="24"/>
          <w:szCs w:val="24"/>
        </w:rPr>
        <w:t xml:space="preserve">the parish </w:t>
      </w:r>
      <w:r>
        <w:rPr>
          <w:rFonts w:ascii="Book Antiqua" w:hAnsi="Book Antiqua"/>
          <w:sz w:val="24"/>
          <w:szCs w:val="24"/>
        </w:rPr>
        <w:t>into</w:t>
      </w:r>
      <w:r w:rsidR="00166524">
        <w:rPr>
          <w:rFonts w:ascii="Book Antiqua" w:hAnsi="Book Antiqua"/>
          <w:sz w:val="24"/>
          <w:szCs w:val="24"/>
        </w:rPr>
        <w:t xml:space="preserve"> a community</w:t>
      </w:r>
      <w:r>
        <w:rPr>
          <w:rFonts w:ascii="Book Antiqua" w:hAnsi="Book Antiqua"/>
          <w:sz w:val="24"/>
          <w:szCs w:val="24"/>
        </w:rPr>
        <w:t xml:space="preserve"> of disciples</w:t>
      </w:r>
    </w:p>
    <w:p w14:paraId="32F0F613" w14:textId="5CCF8B3E" w:rsidR="00166524" w:rsidRDefault="002743EA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Invite people to Mass, dinner, coffee… meet them on the margins</w:t>
      </w:r>
    </w:p>
    <w:p w14:paraId="1A6342D0" w14:textId="110EC027" w:rsidR="00AA05C6" w:rsidRDefault="00AA05C6" w:rsidP="00AA05C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Build one-on-one relationships</w:t>
      </w:r>
      <w:r w:rsidR="000F448C">
        <w:rPr>
          <w:rFonts w:ascii="Book Antiqua" w:hAnsi="Book Antiqua"/>
          <w:sz w:val="24"/>
          <w:szCs w:val="24"/>
        </w:rPr>
        <w:t>/ connections</w:t>
      </w:r>
      <w:r>
        <w:rPr>
          <w:rFonts w:ascii="Book Antiqua" w:hAnsi="Book Antiqua"/>
          <w:sz w:val="24"/>
          <w:szCs w:val="24"/>
        </w:rPr>
        <w:t xml:space="preserve"> within the parish</w:t>
      </w:r>
    </w:p>
    <w:p w14:paraId="62918F15" w14:textId="20DCD182" w:rsidR="002743EA" w:rsidRDefault="002743EA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Time for lay people to step up… priests cannot do this alone</w:t>
      </w:r>
    </w:p>
    <w:p w14:paraId="0CE285DE" w14:textId="77777777" w:rsidR="00A245FF" w:rsidRDefault="00A245FF" w:rsidP="00A245FF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Engage our young adults/ young families/ newly married couples</w:t>
      </w:r>
    </w:p>
    <w:p w14:paraId="62940613" w14:textId="0B2EDD1C" w:rsidR="003302D2" w:rsidRDefault="003302D2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 more </w:t>
      </w:r>
      <w:r w:rsidR="00AA05C6">
        <w:rPr>
          <w:rFonts w:ascii="Book Antiqua" w:hAnsi="Book Antiqua"/>
          <w:sz w:val="24"/>
          <w:szCs w:val="24"/>
        </w:rPr>
        <w:t xml:space="preserve">open, </w:t>
      </w:r>
      <w:r>
        <w:rPr>
          <w:rFonts w:ascii="Book Antiqua" w:hAnsi="Book Antiqua"/>
          <w:sz w:val="24"/>
          <w:szCs w:val="24"/>
        </w:rPr>
        <w:t>welcoming</w:t>
      </w:r>
      <w:r w:rsidR="00AF131F">
        <w:rPr>
          <w:rFonts w:ascii="Book Antiqua" w:hAnsi="Book Antiqua"/>
          <w:sz w:val="24"/>
          <w:szCs w:val="24"/>
        </w:rPr>
        <w:t>… and invitational</w:t>
      </w:r>
    </w:p>
    <w:p w14:paraId="566E48C4" w14:textId="25CBFCF2" w:rsidR="000F448C" w:rsidRDefault="000F448C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Build bridges to Hispanic community</w:t>
      </w:r>
    </w:p>
    <w:p w14:paraId="4C602E4B" w14:textId="7DE13500" w:rsidR="002743EA" w:rsidRDefault="00312D42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Incorporate evangelization into faith formation, sacramental prep</w:t>
      </w:r>
    </w:p>
    <w:p w14:paraId="354D9F33" w14:textId="248209D9" w:rsidR="00312D42" w:rsidRDefault="00A245FF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312D42">
        <w:rPr>
          <w:rFonts w:ascii="Book Antiqua" w:hAnsi="Book Antiqua"/>
          <w:sz w:val="24"/>
          <w:szCs w:val="24"/>
        </w:rPr>
        <w:t>ngage in multi-cultural conversations</w:t>
      </w:r>
      <w:r w:rsidR="000F448C">
        <w:rPr>
          <w:rFonts w:ascii="Book Antiqua" w:hAnsi="Book Antiqua"/>
          <w:sz w:val="24"/>
          <w:szCs w:val="24"/>
        </w:rPr>
        <w:t>, e.g. potlucks</w:t>
      </w:r>
    </w:p>
    <w:p w14:paraId="3282A638" w14:textId="2BAF5C43" w:rsidR="000F448C" w:rsidRDefault="00A245FF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0F448C">
        <w:rPr>
          <w:rFonts w:ascii="Book Antiqua" w:hAnsi="Book Antiqua"/>
          <w:sz w:val="24"/>
          <w:szCs w:val="24"/>
        </w:rPr>
        <w:t>ngage in</w:t>
      </w:r>
      <w:r w:rsidR="000F448C">
        <w:rPr>
          <w:rFonts w:ascii="Book Antiqua" w:hAnsi="Book Antiqua"/>
          <w:sz w:val="24"/>
          <w:szCs w:val="24"/>
        </w:rPr>
        <w:t xml:space="preserve"> multi-generational</w:t>
      </w:r>
      <w:r w:rsidR="000F448C">
        <w:rPr>
          <w:rFonts w:ascii="Book Antiqua" w:hAnsi="Book Antiqua"/>
          <w:sz w:val="24"/>
          <w:szCs w:val="24"/>
        </w:rPr>
        <w:t xml:space="preserve"> conversations</w:t>
      </w:r>
    </w:p>
    <w:p w14:paraId="466F5E76" w14:textId="77777777" w:rsidR="00DA3B4D" w:rsidRDefault="00DA3B4D" w:rsidP="00DA3B4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Conduct a parish survey to get ideas/ opinions</w:t>
      </w:r>
    </w:p>
    <w:p w14:paraId="4AFC1F81" w14:textId="7111C08F" w:rsidR="00312D42" w:rsidRDefault="00346B50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3302D2">
        <w:rPr>
          <w:rFonts w:ascii="Book Antiqua" w:hAnsi="Book Antiqua"/>
          <w:sz w:val="24"/>
          <w:szCs w:val="24"/>
        </w:rPr>
        <w:t>ocializ</w:t>
      </w:r>
      <w:r>
        <w:rPr>
          <w:rFonts w:ascii="Book Antiqua" w:hAnsi="Book Antiqua"/>
          <w:sz w:val="24"/>
          <w:szCs w:val="24"/>
        </w:rPr>
        <w:t>e</w:t>
      </w:r>
      <w:r w:rsidR="000F448C">
        <w:rPr>
          <w:rFonts w:ascii="Book Antiqua" w:hAnsi="Book Antiqua"/>
          <w:sz w:val="24"/>
          <w:szCs w:val="24"/>
        </w:rPr>
        <w:t>, especially around food</w:t>
      </w:r>
    </w:p>
    <w:p w14:paraId="0607EF2F" w14:textId="7F9FF6C9" w:rsidR="00A245FF" w:rsidRDefault="00A245FF" w:rsidP="003302D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Develop multiple social media accounts for the parish</w:t>
      </w:r>
    </w:p>
    <w:p w14:paraId="445DAE22" w14:textId="2449373D" w:rsidR="003302D2" w:rsidRDefault="003302D2" w:rsidP="00EA4DB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Revamp new member process/ more accompaniment</w:t>
      </w:r>
    </w:p>
    <w:p w14:paraId="3E10CFEE" w14:textId="77777777" w:rsidR="00DA3B4D" w:rsidRDefault="00DA3B4D" w:rsidP="00DA3B4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Circulate the Vision 20/20 audios and videos</w:t>
      </w:r>
    </w:p>
    <w:p w14:paraId="18B79593" w14:textId="77777777" w:rsidR="00DA3B4D" w:rsidRDefault="00DA3B4D" w:rsidP="00DA3B4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Small group interaction, e.g. Emmaus groups, Bible Study</w:t>
      </w:r>
    </w:p>
    <w:p w14:paraId="4482F5B8" w14:textId="77777777" w:rsidR="00C11DAE" w:rsidRDefault="00C11DAE" w:rsidP="00C11DAE">
      <w:pPr>
        <w:pStyle w:val="ListParagraph"/>
        <w:rPr>
          <w:rFonts w:ascii="Book Antiqua" w:hAnsi="Book Antiqua"/>
          <w:sz w:val="24"/>
          <w:szCs w:val="24"/>
        </w:rPr>
      </w:pPr>
    </w:p>
    <w:p w14:paraId="1986A347" w14:textId="77777777" w:rsidR="00A245FF" w:rsidRDefault="00A245FF" w:rsidP="00C11DAE">
      <w:pPr>
        <w:pStyle w:val="ListParagraph"/>
        <w:rPr>
          <w:rFonts w:ascii="Book Antiqua" w:hAnsi="Book Antiqua"/>
          <w:sz w:val="24"/>
          <w:szCs w:val="24"/>
        </w:rPr>
      </w:pPr>
    </w:p>
    <w:p w14:paraId="4772FB60" w14:textId="258239FA" w:rsidR="00EA4DB4" w:rsidRPr="00166524" w:rsidRDefault="00166524" w:rsidP="00EA4DB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66524">
        <w:rPr>
          <w:rFonts w:ascii="Book Antiqua" w:hAnsi="Book Antiqua"/>
          <w:b/>
          <w:sz w:val="24"/>
          <w:szCs w:val="24"/>
        </w:rPr>
        <w:t>What help do we need?</w:t>
      </w:r>
      <w:r w:rsidR="002743EA">
        <w:rPr>
          <w:rFonts w:ascii="Book Antiqua" w:hAnsi="Book Antiqua"/>
          <w:b/>
          <w:sz w:val="24"/>
          <w:szCs w:val="24"/>
        </w:rPr>
        <w:t xml:space="preserve"> *</w:t>
      </w:r>
    </w:p>
    <w:p w14:paraId="695AF0AF" w14:textId="451071CD" w:rsidR="00166524" w:rsidRDefault="00166524" w:rsidP="00FC620E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Prayers</w:t>
      </w:r>
      <w:r w:rsidR="00A245FF">
        <w:rPr>
          <w:rFonts w:ascii="Book Antiqua" w:hAnsi="Book Antiqua"/>
          <w:sz w:val="24"/>
          <w:szCs w:val="24"/>
        </w:rPr>
        <w:t>… the help of Jesus</w:t>
      </w:r>
    </w:p>
    <w:p w14:paraId="7585008E" w14:textId="6FFA7E1A" w:rsidR="00166524" w:rsidRDefault="00166524" w:rsidP="00FC620E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Movement of the Holy Spirit</w:t>
      </w:r>
      <w:r w:rsidR="002743EA">
        <w:rPr>
          <w:rFonts w:ascii="Book Antiqua" w:hAnsi="Book Antiqua"/>
          <w:sz w:val="24"/>
          <w:szCs w:val="24"/>
        </w:rPr>
        <w:t>… keep the fire going</w:t>
      </w:r>
    </w:p>
    <w:p w14:paraId="07A2FDD1" w14:textId="0910F876" w:rsidR="00166524" w:rsidRDefault="002743EA" w:rsidP="00FC620E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Netw</w:t>
      </w:r>
      <w:r w:rsidR="00166524">
        <w:rPr>
          <w:rFonts w:ascii="Book Antiqua" w:hAnsi="Book Antiqua"/>
          <w:sz w:val="24"/>
          <w:szCs w:val="24"/>
        </w:rPr>
        <w:t>ork with neighboring parishes/ deaneries</w:t>
      </w:r>
      <w:r>
        <w:rPr>
          <w:rFonts w:ascii="Book Antiqua" w:hAnsi="Book Antiqua"/>
          <w:sz w:val="24"/>
          <w:szCs w:val="24"/>
        </w:rPr>
        <w:t xml:space="preserve"> on speakers, retreats</w:t>
      </w:r>
    </w:p>
    <w:p w14:paraId="47ADE522" w14:textId="77777777" w:rsidR="00A245FF" w:rsidRDefault="00A245FF" w:rsidP="00AA05C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need to know:</w:t>
      </w:r>
    </w:p>
    <w:p w14:paraId="0B6DF348" w14:textId="753C2223" w:rsidR="00AA05C6" w:rsidRDefault="00AA05C6" w:rsidP="00A245FF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next diocesan steps in the Vision 20/20 process?</w:t>
      </w:r>
    </w:p>
    <w:p w14:paraId="141ABF51" w14:textId="77777777" w:rsidR="00AA05C6" w:rsidRDefault="00AA05C6" w:rsidP="00A245FF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should our parish Vision 20/20 core groups operate?</w:t>
      </w:r>
    </w:p>
    <w:p w14:paraId="612A35B4" w14:textId="01FF1D9B" w:rsidR="00AA05C6" w:rsidRDefault="00AA05C6" w:rsidP="00A245FF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 </w:t>
      </w:r>
      <w:r w:rsidR="00A245FF">
        <w:rPr>
          <w:rFonts w:ascii="Book Antiqua" w:hAnsi="Book Antiqua"/>
          <w:sz w:val="24"/>
          <w:szCs w:val="24"/>
        </w:rPr>
        <w:t>we share</w:t>
      </w:r>
      <w:r>
        <w:rPr>
          <w:rFonts w:ascii="Book Antiqua" w:hAnsi="Book Antiqua"/>
          <w:sz w:val="24"/>
          <w:szCs w:val="24"/>
        </w:rPr>
        <w:t xml:space="preserve"> the glow of Vision 20/20</w:t>
      </w:r>
      <w:r w:rsidR="00A245FF">
        <w:rPr>
          <w:rFonts w:ascii="Book Antiqua" w:hAnsi="Book Antiqua"/>
          <w:sz w:val="24"/>
          <w:szCs w:val="24"/>
        </w:rPr>
        <w:t xml:space="preserve"> with the whole parish</w:t>
      </w:r>
      <w:r>
        <w:rPr>
          <w:rFonts w:ascii="Book Antiqua" w:hAnsi="Book Antiqua"/>
          <w:sz w:val="24"/>
          <w:szCs w:val="24"/>
        </w:rPr>
        <w:t>?</w:t>
      </w:r>
    </w:p>
    <w:p w14:paraId="340AA6AB" w14:textId="5778F1A9" w:rsidR="002743EA" w:rsidRDefault="00D8148E" w:rsidP="002743EA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More </w:t>
      </w:r>
      <w:r w:rsidR="00A245FF">
        <w:rPr>
          <w:rFonts w:ascii="Book Antiqua" w:hAnsi="Book Antiqua"/>
          <w:sz w:val="24"/>
          <w:szCs w:val="24"/>
        </w:rPr>
        <w:t>emphasis on</w:t>
      </w:r>
      <w:r>
        <w:rPr>
          <w:rFonts w:ascii="Book Antiqua" w:hAnsi="Book Antiqua"/>
          <w:sz w:val="24"/>
          <w:szCs w:val="24"/>
        </w:rPr>
        <w:t xml:space="preserve"> h</w:t>
      </w:r>
      <w:r w:rsidR="002743EA">
        <w:rPr>
          <w:rFonts w:ascii="Book Antiqua" w:hAnsi="Book Antiqua"/>
          <w:sz w:val="24"/>
          <w:szCs w:val="24"/>
        </w:rPr>
        <w:t>ow this works in smaller, rural parishes</w:t>
      </w:r>
    </w:p>
    <w:p w14:paraId="0DF049C3" w14:textId="5A75BF2C" w:rsidR="00AA05C6" w:rsidRDefault="00A245FF" w:rsidP="00AA05C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need t</w:t>
      </w:r>
      <w:r w:rsidR="00AA05C6">
        <w:rPr>
          <w:rFonts w:ascii="Book Antiqua" w:hAnsi="Book Antiqua"/>
          <w:sz w:val="24"/>
          <w:szCs w:val="24"/>
        </w:rPr>
        <w:t>raining in</w:t>
      </w:r>
      <w:r w:rsidR="00AA05C6">
        <w:rPr>
          <w:rFonts w:ascii="Book Antiqua" w:hAnsi="Book Antiqua"/>
          <w:sz w:val="24"/>
          <w:szCs w:val="24"/>
        </w:rPr>
        <w:t>:</w:t>
      </w:r>
    </w:p>
    <w:p w14:paraId="34775728" w14:textId="4249C23C" w:rsidR="00AA05C6" w:rsidRDefault="00AA05C6" w:rsidP="00AA05C6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Technology</w:t>
      </w:r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websites, social media, Flocknote</w:t>
      </w:r>
      <w:r w:rsidR="000F448C">
        <w:rPr>
          <w:rFonts w:ascii="Book Antiqua" w:hAnsi="Book Antiqua"/>
          <w:sz w:val="24"/>
          <w:szCs w:val="24"/>
        </w:rPr>
        <w:t>, phone apps</w:t>
      </w:r>
    </w:p>
    <w:p w14:paraId="77DDF5F6" w14:textId="153159BC" w:rsidR="00AA05C6" w:rsidRDefault="00346B50" w:rsidP="00AA05C6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to </w:t>
      </w:r>
      <w:r w:rsidR="00AA05C6">
        <w:rPr>
          <w:rFonts w:ascii="Book Antiqua" w:hAnsi="Book Antiqua"/>
          <w:sz w:val="24"/>
          <w:szCs w:val="24"/>
        </w:rPr>
        <w:t>listen</w:t>
      </w:r>
      <w:r>
        <w:rPr>
          <w:rFonts w:ascii="Book Antiqua" w:hAnsi="Book Antiqua"/>
          <w:sz w:val="24"/>
          <w:szCs w:val="24"/>
        </w:rPr>
        <w:t xml:space="preserve">, communicate, hold conversations </w:t>
      </w:r>
      <w:r w:rsidR="00AA05C6">
        <w:rPr>
          <w:rFonts w:ascii="Book Antiqua" w:hAnsi="Book Antiqua"/>
          <w:sz w:val="24"/>
          <w:szCs w:val="24"/>
        </w:rPr>
        <w:t xml:space="preserve"> </w:t>
      </w:r>
    </w:p>
    <w:p w14:paraId="606DE738" w14:textId="77777777" w:rsidR="00AA05C6" w:rsidRDefault="00AA05C6" w:rsidP="00AA05C6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tell our faith stories</w:t>
      </w:r>
    </w:p>
    <w:p w14:paraId="10B7A97E" w14:textId="4D5CCD65" w:rsidR="00346B50" w:rsidRDefault="00346B50" w:rsidP="00346B5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to start </w:t>
      </w:r>
      <w:r>
        <w:rPr>
          <w:rFonts w:ascii="Book Antiqua" w:hAnsi="Book Antiqua"/>
          <w:sz w:val="24"/>
          <w:szCs w:val="24"/>
        </w:rPr>
        <w:t>faith</w:t>
      </w:r>
      <w:r>
        <w:rPr>
          <w:rFonts w:ascii="Book Antiqua" w:hAnsi="Book Antiqua"/>
          <w:sz w:val="24"/>
          <w:szCs w:val="24"/>
        </w:rPr>
        <w:t xml:space="preserve"> conversations</w:t>
      </w:r>
    </w:p>
    <w:p w14:paraId="014AAE9A" w14:textId="39129CA5" w:rsidR="00346B50" w:rsidRDefault="00346B50" w:rsidP="00346B5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dialogue with other cultures</w:t>
      </w:r>
    </w:p>
    <w:p w14:paraId="53AF25D1" w14:textId="77777777" w:rsidR="00346B50" w:rsidRDefault="00346B50" w:rsidP="00346B5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build a hospitality ministry</w:t>
      </w:r>
    </w:p>
    <w:p w14:paraId="3C1CF6A8" w14:textId="6FF11167" w:rsidR="00AA05C6" w:rsidRDefault="00AA05C6" w:rsidP="00AA05C6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</w:t>
      </w:r>
      <w:r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raise up new leaders</w:t>
      </w:r>
    </w:p>
    <w:p w14:paraId="2F3BC1A1" w14:textId="2280032C" w:rsidR="000F448C" w:rsidRDefault="000F448C" w:rsidP="00AA05C6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work as a team</w:t>
      </w:r>
    </w:p>
    <w:p w14:paraId="519EA06B" w14:textId="77777777" w:rsidR="00346B50" w:rsidRDefault="00346B50" w:rsidP="00346B5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infuse evangelization into all parish commissions</w:t>
      </w:r>
    </w:p>
    <w:p w14:paraId="331CF0FD" w14:textId="77777777" w:rsidR="00346B50" w:rsidRDefault="00346B50" w:rsidP="00346B5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handle the tough questions (LGBTQ, sexual misconduct)</w:t>
      </w:r>
    </w:p>
    <w:p w14:paraId="60A86FC2" w14:textId="73B7849F" w:rsidR="00AA05C6" w:rsidRDefault="000F448C" w:rsidP="00AA05C6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to identify lapsed Catholics</w:t>
      </w:r>
    </w:p>
    <w:p w14:paraId="090CEE31" w14:textId="77777777" w:rsidR="00D8148E" w:rsidRDefault="00D8148E" w:rsidP="00D8148E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Diocesan resources: time, money, staff, programs, facilitation</w:t>
      </w:r>
    </w:p>
    <w:p w14:paraId="489BF4C5" w14:textId="74674FED" w:rsidR="003302D2" w:rsidRDefault="003302D2" w:rsidP="00312D4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Materials</w:t>
      </w:r>
      <w:r w:rsidR="000F448C">
        <w:rPr>
          <w:rFonts w:ascii="Book Antiqua" w:hAnsi="Book Antiqua"/>
          <w:sz w:val="24"/>
          <w:szCs w:val="24"/>
        </w:rPr>
        <w:t>, tools, resources, programs</w:t>
      </w:r>
      <w:r>
        <w:rPr>
          <w:rFonts w:ascii="Book Antiqua" w:hAnsi="Book Antiqua"/>
          <w:sz w:val="24"/>
          <w:szCs w:val="24"/>
        </w:rPr>
        <w:t xml:space="preserve"> about evangelization</w:t>
      </w:r>
    </w:p>
    <w:p w14:paraId="6C2EC3CA" w14:textId="09321D20" w:rsidR="003302D2" w:rsidRDefault="003302D2" w:rsidP="00312D4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need support from the clergy</w:t>
      </w:r>
    </w:p>
    <w:p w14:paraId="7A73CD91" w14:textId="2ED63EAA" w:rsidR="003302D2" w:rsidRDefault="003302D2" w:rsidP="00312D4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Help us figure out how to measure success and failure, set goals</w:t>
      </w:r>
    </w:p>
    <w:p w14:paraId="6A7E7637" w14:textId="77777777" w:rsidR="00A245FF" w:rsidRDefault="00A245FF" w:rsidP="00A245FF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Humility, patience</w:t>
      </w:r>
    </w:p>
    <w:p w14:paraId="4D7AA628" w14:textId="6DEDEAC2" w:rsidR="00A245FF" w:rsidRDefault="00A245FF" w:rsidP="00A245FF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 ask to be held</w:t>
      </w:r>
      <w:r>
        <w:rPr>
          <w:rFonts w:ascii="Book Antiqua" w:hAnsi="Book Antiqua"/>
          <w:sz w:val="24"/>
          <w:szCs w:val="24"/>
        </w:rPr>
        <w:t xml:space="preserve"> accountable for follow-up</w:t>
      </w:r>
    </w:p>
    <w:p w14:paraId="770CE89C" w14:textId="5FB3D9A6" w:rsidR="00312D42" w:rsidRDefault="00312D42" w:rsidP="00312D4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 want r</w:t>
      </w:r>
      <w:r>
        <w:rPr>
          <w:rFonts w:ascii="Book Antiqua" w:hAnsi="Book Antiqua"/>
          <w:sz w:val="24"/>
          <w:szCs w:val="24"/>
        </w:rPr>
        <w:t>egular check-ins from the Diocese</w:t>
      </w:r>
      <w:r>
        <w:rPr>
          <w:rFonts w:ascii="Book Antiqua" w:hAnsi="Book Antiqua"/>
          <w:sz w:val="24"/>
          <w:szCs w:val="24"/>
        </w:rPr>
        <w:t>/ others need no assistance</w:t>
      </w:r>
    </w:p>
    <w:p w14:paraId="412927A5" w14:textId="10CDB494" w:rsidR="002743EA" w:rsidRPr="002743EA" w:rsidRDefault="002743EA" w:rsidP="002743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Pr="002743EA">
        <w:rPr>
          <w:rFonts w:ascii="Book Antiqua" w:hAnsi="Book Antiqua"/>
          <w:sz w:val="24"/>
          <w:szCs w:val="24"/>
        </w:rPr>
        <w:t xml:space="preserve">Some parish reports had very specific requests </w:t>
      </w:r>
      <w:r w:rsidR="00184068">
        <w:rPr>
          <w:rFonts w:ascii="Book Antiqua" w:hAnsi="Book Antiqua"/>
          <w:sz w:val="24"/>
          <w:szCs w:val="24"/>
        </w:rPr>
        <w:t>that are not all named in their specificity</w:t>
      </w:r>
      <w:r w:rsidR="000F448C">
        <w:rPr>
          <w:rFonts w:ascii="Book Antiqua" w:hAnsi="Book Antiqua"/>
          <w:sz w:val="24"/>
          <w:szCs w:val="24"/>
        </w:rPr>
        <w:t xml:space="preserve">.  It is critical that </w:t>
      </w:r>
      <w:r w:rsidR="00184068">
        <w:rPr>
          <w:rFonts w:ascii="Book Antiqua" w:hAnsi="Book Antiqua"/>
          <w:sz w:val="24"/>
          <w:szCs w:val="24"/>
        </w:rPr>
        <w:t>each</w:t>
      </w:r>
      <w:r w:rsidR="00A245FF">
        <w:rPr>
          <w:rFonts w:ascii="Book Antiqua" w:hAnsi="Book Antiqua"/>
          <w:sz w:val="24"/>
          <w:szCs w:val="24"/>
        </w:rPr>
        <w:t xml:space="preserve"> individual report</w:t>
      </w:r>
      <w:r w:rsidR="00184068">
        <w:rPr>
          <w:rFonts w:ascii="Book Antiqua" w:hAnsi="Book Antiqua"/>
          <w:sz w:val="24"/>
          <w:szCs w:val="24"/>
        </w:rPr>
        <w:t xml:space="preserve"> is studied by whomever is working with that parish</w:t>
      </w:r>
      <w:r w:rsidR="00A245FF">
        <w:rPr>
          <w:rFonts w:ascii="Book Antiqua" w:hAnsi="Book Antiqua"/>
          <w:sz w:val="24"/>
          <w:szCs w:val="24"/>
        </w:rPr>
        <w:t>.</w:t>
      </w:r>
    </w:p>
    <w:p w14:paraId="79F881A8" w14:textId="20AA46AB" w:rsidR="00455586" w:rsidRPr="00455586" w:rsidRDefault="00455586" w:rsidP="0045558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--- Compi</w:t>
      </w:r>
      <w:r w:rsidR="00DA3B4D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 xml:space="preserve">ed </w:t>
      </w:r>
      <w:r w:rsidR="00166524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/</w:t>
      </w:r>
      <w:r w:rsidR="00166524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6/19</w:t>
      </w:r>
    </w:p>
    <w:sectPr w:rsidR="00455586" w:rsidRPr="004555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80B4" w14:textId="77777777" w:rsidR="00AF50E5" w:rsidRDefault="00AF50E5" w:rsidP="00EA4DB4">
      <w:pPr>
        <w:spacing w:after="0" w:line="240" w:lineRule="auto"/>
      </w:pPr>
      <w:r>
        <w:separator/>
      </w:r>
    </w:p>
  </w:endnote>
  <w:endnote w:type="continuationSeparator" w:id="0">
    <w:p w14:paraId="0B47CF43" w14:textId="77777777" w:rsidR="00AF50E5" w:rsidRDefault="00AF50E5" w:rsidP="00EA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279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218BF" w14:textId="4296F88E" w:rsidR="00EA4DB4" w:rsidRDefault="00EA4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CE550" w14:textId="77777777" w:rsidR="00EA4DB4" w:rsidRDefault="00EA4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54FA" w14:textId="77777777" w:rsidR="00AF50E5" w:rsidRDefault="00AF50E5" w:rsidP="00EA4DB4">
      <w:pPr>
        <w:spacing w:after="0" w:line="240" w:lineRule="auto"/>
      </w:pPr>
      <w:r>
        <w:separator/>
      </w:r>
    </w:p>
  </w:footnote>
  <w:footnote w:type="continuationSeparator" w:id="0">
    <w:p w14:paraId="62412E2E" w14:textId="77777777" w:rsidR="00AF50E5" w:rsidRDefault="00AF50E5" w:rsidP="00EA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F6B42"/>
    <w:multiLevelType w:val="hybridMultilevel"/>
    <w:tmpl w:val="1294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0"/>
    <w:rsid w:val="00023023"/>
    <w:rsid w:val="00093098"/>
    <w:rsid w:val="000F448C"/>
    <w:rsid w:val="00166524"/>
    <w:rsid w:val="00184068"/>
    <w:rsid w:val="002743EA"/>
    <w:rsid w:val="00312D42"/>
    <w:rsid w:val="003302D2"/>
    <w:rsid w:val="00346B50"/>
    <w:rsid w:val="00434275"/>
    <w:rsid w:val="00455586"/>
    <w:rsid w:val="005612F8"/>
    <w:rsid w:val="006B665E"/>
    <w:rsid w:val="00A245FF"/>
    <w:rsid w:val="00A81590"/>
    <w:rsid w:val="00A935C8"/>
    <w:rsid w:val="00AA05C6"/>
    <w:rsid w:val="00AF131F"/>
    <w:rsid w:val="00AF50E5"/>
    <w:rsid w:val="00C11DAE"/>
    <w:rsid w:val="00C20D99"/>
    <w:rsid w:val="00C809DE"/>
    <w:rsid w:val="00CC03AC"/>
    <w:rsid w:val="00CC1560"/>
    <w:rsid w:val="00D46F86"/>
    <w:rsid w:val="00D8148E"/>
    <w:rsid w:val="00DA3B4D"/>
    <w:rsid w:val="00DC1F3E"/>
    <w:rsid w:val="00E85FE0"/>
    <w:rsid w:val="00E919A1"/>
    <w:rsid w:val="00EA4DB4"/>
    <w:rsid w:val="00F41D1B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A0C4"/>
  <w15:chartTrackingRefBased/>
  <w15:docId w15:val="{8978CAF0-A2E9-40BE-AB5D-8EB13FB4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B4"/>
  </w:style>
  <w:style w:type="paragraph" w:styleId="Footer">
    <w:name w:val="footer"/>
    <w:basedOn w:val="Normal"/>
    <w:link w:val="FooterChar"/>
    <w:uiPriority w:val="99"/>
    <w:unhideWhenUsed/>
    <w:rsid w:val="00EA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B4"/>
  </w:style>
  <w:style w:type="paragraph" w:styleId="BalloonText">
    <w:name w:val="Balloon Text"/>
    <w:basedOn w:val="Normal"/>
    <w:link w:val="BalloonTextChar"/>
    <w:uiPriority w:val="99"/>
    <w:semiHidden/>
    <w:unhideWhenUsed/>
    <w:rsid w:val="006B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Ebener</dc:creator>
  <cp:keywords/>
  <dc:description/>
  <cp:lastModifiedBy>Ebener, Dan</cp:lastModifiedBy>
  <cp:revision>2</cp:revision>
  <cp:lastPrinted>2019-07-16T18:19:00Z</cp:lastPrinted>
  <dcterms:created xsi:type="dcterms:W3CDTF">2019-07-16T19:40:00Z</dcterms:created>
  <dcterms:modified xsi:type="dcterms:W3CDTF">2019-07-16T19:40:00Z</dcterms:modified>
</cp:coreProperties>
</file>