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B7F" w:rsidRDefault="00457B7F" w:rsidP="00457B7F"/>
    <w:p w:rsidR="00457B7F" w:rsidRDefault="00457B7F" w:rsidP="00457B7F">
      <w:r>
        <w:t>For as long as there has been a Church, there has been the Eucharist.  In the Church’s familiar pattern of word and sacrament Christians are invited to meet Christ, to meet themselves, and to meet each other.  And as the Church co-operates with God’s grace, we recognize how that which is broken can be healed.</w:t>
      </w:r>
    </w:p>
    <w:p w:rsidR="00457B7F" w:rsidRDefault="00457B7F">
      <w:bookmarkStart w:id="0" w:name="_GoBack"/>
      <w:bookmarkEnd w:id="0"/>
    </w:p>
    <w:sectPr w:rsidR="00457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7F"/>
    <w:rsid w:val="00457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6AEC1-ED80-47A8-BF1B-A61FEB48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B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Agnoli, Deacon Frank</dc:creator>
  <cp:keywords/>
  <dc:description/>
  <cp:lastModifiedBy>Agnoli, Deacon Frank</cp:lastModifiedBy>
  <cp:revision>1</cp:revision>
  <dcterms:created xsi:type="dcterms:W3CDTF">2022-08-12T16:39:00Z</dcterms:created>
  <dcterms:modified xsi:type="dcterms:W3CDTF">2022-08-12T16:40:00Z</dcterms:modified>
</cp:coreProperties>
</file>