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70FDC" w14:textId="77777777" w:rsidR="002F0DE2" w:rsidRDefault="0029245B">
      <w:pPr>
        <w:pStyle w:val="Heading1"/>
        <w:spacing w:before="76"/>
        <w:ind w:left="238"/>
      </w:pPr>
      <w:r>
        <w:t>SELLER'S</w:t>
      </w:r>
      <w:r>
        <w:rPr>
          <w:spacing w:val="-36"/>
        </w:rPr>
        <w:t xml:space="preserve"> </w:t>
      </w:r>
      <w:r>
        <w:t>DISCLOSURE</w:t>
      </w:r>
      <w:r>
        <w:rPr>
          <w:spacing w:val="-35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LEAD-BASED</w:t>
      </w:r>
      <w:r>
        <w:rPr>
          <w:spacing w:val="-35"/>
        </w:rPr>
        <w:t xml:space="preserve"> </w:t>
      </w:r>
      <w:r>
        <w:t>PAINT</w:t>
      </w:r>
      <w:r>
        <w:rPr>
          <w:spacing w:val="-36"/>
        </w:rPr>
        <w:t xml:space="preserve"> </w:t>
      </w:r>
      <w:r>
        <w:t>AND/OR</w:t>
      </w:r>
      <w:r>
        <w:rPr>
          <w:spacing w:val="-35"/>
        </w:rPr>
        <w:t xml:space="preserve"> </w:t>
      </w:r>
      <w:r>
        <w:t>LEAD-BASED</w:t>
      </w:r>
      <w:r>
        <w:rPr>
          <w:spacing w:val="-36"/>
        </w:rPr>
        <w:t xml:space="preserve"> </w:t>
      </w:r>
      <w:r>
        <w:t>PAINT</w:t>
      </w:r>
      <w:r>
        <w:rPr>
          <w:spacing w:val="-35"/>
        </w:rPr>
        <w:t xml:space="preserve"> </w:t>
      </w:r>
      <w:r>
        <w:t>HAZARDS</w:t>
      </w:r>
    </w:p>
    <w:p w14:paraId="4BD84A01" w14:textId="77777777" w:rsidR="002F0DE2" w:rsidRDefault="002F0DE2">
      <w:pPr>
        <w:pStyle w:val="BodyText"/>
        <w:spacing w:before="7"/>
        <w:rPr>
          <w:b/>
          <w:sz w:val="38"/>
        </w:rPr>
      </w:pPr>
    </w:p>
    <w:p w14:paraId="439BF575" w14:textId="207002A3" w:rsidR="002F0DE2" w:rsidRDefault="0029245B">
      <w:pPr>
        <w:pStyle w:val="BodyText"/>
        <w:spacing w:line="312" w:lineRule="auto"/>
        <w:ind w:left="100" w:right="195"/>
      </w:pPr>
      <w:r>
        <w:t xml:space="preserve">This statement applies to the Property at </w:t>
      </w:r>
      <w:r w:rsidRPr="00CD655A">
        <w:rPr>
          <w:highlight w:val="lightGray"/>
        </w:rPr>
        <w:t xml:space="preserve">add the legal address of the property to be sold with the legal description of </w:t>
      </w:r>
      <w:r w:rsidR="00CD655A" w:rsidRPr="00CD655A">
        <w:rPr>
          <w:highlight w:val="lightGray"/>
        </w:rPr>
        <w:t>the lot.</w:t>
      </w:r>
      <w:r w:rsidRPr="00CD655A">
        <w:rPr>
          <w:highlight w:val="lightGray"/>
        </w:rPr>
        <w:t xml:space="preserve"> Add Lot information and coordinates from Survey, Block Identify City block location, Lot Is this parcel part of a former division or addition, City of What is the City </w:t>
      </w:r>
      <w:r w:rsidRPr="00CD655A">
        <w:rPr>
          <w:highlight w:val="lightGray"/>
        </w:rPr>
        <w:t xml:space="preserve">where </w:t>
      </w:r>
      <w:r w:rsidR="00CD655A">
        <w:rPr>
          <w:highlight w:val="lightGray"/>
        </w:rPr>
        <w:t xml:space="preserve">the property is located, what is the county where the </w:t>
      </w:r>
      <w:r w:rsidRPr="00CD655A">
        <w:rPr>
          <w:highlight w:val="lightGray"/>
        </w:rPr>
        <w:t>property is located County, Wisconsin.</w:t>
      </w:r>
    </w:p>
    <w:p w14:paraId="51247553" w14:textId="77777777" w:rsidR="002F0DE2" w:rsidRDefault="002F0DE2">
      <w:pPr>
        <w:pStyle w:val="BodyText"/>
        <w:spacing w:before="8"/>
        <w:rPr>
          <w:sz w:val="31"/>
        </w:rPr>
      </w:pPr>
    </w:p>
    <w:p w14:paraId="7EB5D999" w14:textId="56547A32" w:rsidR="002F0DE2" w:rsidRDefault="004656C5" w:rsidP="004656C5">
      <w:pPr>
        <w:pStyle w:val="Heading1"/>
        <w:ind w:right="6770"/>
      </w:pPr>
      <w:r>
        <w:rPr>
          <w:w w:val="95"/>
        </w:rPr>
        <w:t xml:space="preserve">  WI Lead Warning Statement</w:t>
      </w:r>
    </w:p>
    <w:p w14:paraId="2169CABB" w14:textId="77777777" w:rsidR="002F0DE2" w:rsidRDefault="002F0DE2">
      <w:pPr>
        <w:pStyle w:val="BodyText"/>
        <w:spacing w:before="7"/>
        <w:rPr>
          <w:b/>
          <w:sz w:val="38"/>
        </w:rPr>
      </w:pPr>
    </w:p>
    <w:p w14:paraId="72931D0E" w14:textId="77777777" w:rsidR="002F0DE2" w:rsidRDefault="0029245B">
      <w:pPr>
        <w:pStyle w:val="BodyText"/>
        <w:spacing w:line="312" w:lineRule="auto"/>
        <w:ind w:left="100" w:right="107"/>
      </w:pPr>
      <w:r>
        <w:t>Every purchaser of any interest in residential real property on which a residential dwelling was built prior to 1978 is notifie</w:t>
      </w:r>
      <w:r>
        <w:t>d that such property may present exposure to lead from lead-based paint that may place young children at risk of developing lead poisoning. Lead poisoning in young children may produce permanent neurological damage, including learning disabilities, reduced</w:t>
      </w:r>
      <w:r>
        <w:t xml:space="preserve"> intelligence quotient, behavioral problems, and impaired memory. Lead poisoning also poses a particular risk to pregnant women. The seller of any interest in residential real property is required to provide the buyer with any information on lead-based pai</w:t>
      </w:r>
      <w:r>
        <w:t xml:space="preserve">nt hazards from risk assessments or inspections in the seller’s possession and notify the buyer of any known lead-based paint hazards. A risk assessment or inspection for </w:t>
      </w:r>
      <w:r>
        <w:rPr>
          <w:spacing w:val="-3"/>
        </w:rPr>
        <w:t xml:space="preserve">possible </w:t>
      </w:r>
      <w:r>
        <w:t>lead-based paint hazards is recommended prior to purchase.</w:t>
      </w:r>
    </w:p>
    <w:p w14:paraId="10CE99F9" w14:textId="77777777" w:rsidR="002F0DE2" w:rsidRDefault="002F0DE2">
      <w:pPr>
        <w:pStyle w:val="BodyText"/>
        <w:spacing w:before="3"/>
        <w:rPr>
          <w:sz w:val="32"/>
        </w:rPr>
      </w:pPr>
    </w:p>
    <w:p w14:paraId="60F5B0E8" w14:textId="77777777" w:rsidR="002F0DE2" w:rsidRDefault="0029245B" w:rsidP="00D6200C">
      <w:pPr>
        <w:pStyle w:val="Heading1"/>
        <w:ind w:right="7735"/>
      </w:pPr>
      <w:r>
        <w:rPr>
          <w:w w:val="95"/>
        </w:rPr>
        <w:t>Seller's Disclos</w:t>
      </w:r>
      <w:r>
        <w:rPr>
          <w:w w:val="95"/>
        </w:rPr>
        <w:t>ure</w:t>
      </w:r>
    </w:p>
    <w:p w14:paraId="4C90B11D" w14:textId="77777777" w:rsidR="002F0DE2" w:rsidRDefault="002F0DE2">
      <w:pPr>
        <w:pStyle w:val="BodyText"/>
        <w:spacing w:before="7"/>
        <w:rPr>
          <w:b/>
          <w:sz w:val="38"/>
        </w:rPr>
      </w:pPr>
    </w:p>
    <w:p w14:paraId="65E77089" w14:textId="77777777" w:rsidR="002F0DE2" w:rsidRDefault="0029245B" w:rsidP="004C3DE3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4"/>
        </w:rPr>
      </w:pPr>
      <w:r>
        <w:rPr>
          <w:sz w:val="24"/>
        </w:rPr>
        <w:t>Presence of lead-based paint and/or lead-based paint hazards (check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or (ii) below):</w:t>
      </w:r>
    </w:p>
    <w:p w14:paraId="5FCB88E5" w14:textId="07BA7CFA" w:rsidR="002F0DE2" w:rsidRDefault="004C3DE3" w:rsidP="004C3DE3">
      <w:pPr>
        <w:pStyle w:val="BodyText"/>
        <w:tabs>
          <w:tab w:val="left" w:pos="1777"/>
        </w:tabs>
        <w:ind w:left="1122"/>
      </w:pPr>
      <w:proofErr w:type="spellStart"/>
      <w:r>
        <w:t>i</w:t>
      </w:r>
      <w:proofErr w:type="spellEnd"/>
      <w:r>
        <w:t xml:space="preserve">. </w:t>
      </w:r>
      <w:r w:rsidR="0029245B">
        <w:rPr>
          <w:u w:val="single"/>
        </w:rPr>
        <w:t xml:space="preserve"> </w:t>
      </w:r>
      <w:r w:rsidR="0029245B">
        <w:rPr>
          <w:u w:val="single"/>
        </w:rPr>
        <w:tab/>
      </w:r>
      <w:r w:rsidR="0029245B">
        <w:t>Known lead-based paint and/or lead-based paint hazards are present in the housing</w:t>
      </w:r>
    </w:p>
    <w:p w14:paraId="18594762" w14:textId="77777777" w:rsidR="004C3DE3" w:rsidRDefault="004C3DE3" w:rsidP="004C3DE3">
      <w:pPr>
        <w:pStyle w:val="BodyText"/>
        <w:tabs>
          <w:tab w:val="left" w:pos="1777"/>
        </w:tabs>
        <w:ind w:left="1122"/>
      </w:pPr>
    </w:p>
    <w:p w14:paraId="1E4FB068" w14:textId="77777777" w:rsidR="002F0DE2" w:rsidRDefault="0029245B" w:rsidP="004C3DE3">
      <w:pPr>
        <w:pStyle w:val="BodyText"/>
        <w:ind w:left="1122"/>
      </w:pPr>
      <w:r>
        <w:t>(explain).</w:t>
      </w:r>
    </w:p>
    <w:p w14:paraId="722F38E1" w14:textId="77777777" w:rsidR="002F0DE2" w:rsidRDefault="002F0DE2" w:rsidP="004C3DE3">
      <w:pPr>
        <w:pStyle w:val="BodyText"/>
        <w:rPr>
          <w:sz w:val="20"/>
        </w:rPr>
      </w:pPr>
    </w:p>
    <w:p w14:paraId="350C2A51" w14:textId="77777777" w:rsidR="002F0DE2" w:rsidRDefault="0029245B" w:rsidP="004C3DE3">
      <w:pPr>
        <w:pStyle w:val="BodyText"/>
        <w:spacing w:before="4"/>
        <w:rPr>
          <w:sz w:val="10"/>
        </w:rPr>
      </w:pPr>
      <w:r>
        <w:pict w14:anchorId="4C67FBC8">
          <v:shape id="_x0000_s1040" style="position:absolute;margin-left:105.1pt;margin-top:8.15pt;width:426pt;height:.1pt;z-index:-251658240;mso-wrap-distance-left:0;mso-wrap-distance-right:0;mso-position-horizontal-relative:page" coordorigin="2102,163" coordsize="8520,0" path="m2102,163r8520,e" filled="f" strokeweight=".48pt">
            <v:path arrowok="t"/>
            <w10:wrap type="topAndBottom" anchorx="page"/>
          </v:shape>
        </w:pict>
      </w:r>
      <w:r>
        <w:pict w14:anchorId="4C32F9C7">
          <v:shape id="_x0000_s1039" style="position:absolute;margin-left:105.1pt;margin-top:26.15pt;width:426pt;height:.1pt;z-index:-251657216;mso-wrap-distance-left:0;mso-wrap-distance-right:0;mso-position-horizontal-relative:page" coordorigin="2102,523" coordsize="8520,0" path="m2102,523r8520,e" filled="f" strokeweight=".48pt">
            <v:path arrowok="t"/>
            <w10:wrap type="topAndBottom" anchorx="page"/>
          </v:shape>
        </w:pict>
      </w:r>
      <w:r>
        <w:pict w14:anchorId="5AA52421">
          <v:shape id="_x0000_s1038" style="position:absolute;margin-left:105.1pt;margin-top:44.15pt;width:426pt;height:.1pt;z-index:-251656192;mso-wrap-distance-left:0;mso-wrap-distance-right:0;mso-position-horizontal-relative:page" coordorigin="2102,883" coordsize="8520,0" path="m2102,883r8520,e" filled="f" strokeweight=".48pt">
            <v:path arrowok="t"/>
            <w10:wrap type="topAndBottom" anchorx="page"/>
          </v:shape>
        </w:pict>
      </w:r>
    </w:p>
    <w:p w14:paraId="2EC038BF" w14:textId="77777777" w:rsidR="002F0DE2" w:rsidRDefault="002F0DE2" w:rsidP="004C3DE3">
      <w:pPr>
        <w:pStyle w:val="BodyText"/>
        <w:spacing w:before="6"/>
      </w:pPr>
    </w:p>
    <w:p w14:paraId="1F4DD0A1" w14:textId="77777777" w:rsidR="002F0DE2" w:rsidRDefault="002F0DE2" w:rsidP="004C3DE3">
      <w:pPr>
        <w:pStyle w:val="BodyText"/>
        <w:spacing w:before="6"/>
      </w:pPr>
    </w:p>
    <w:p w14:paraId="074970C8" w14:textId="77777777" w:rsidR="002F0DE2" w:rsidRDefault="002F0DE2" w:rsidP="004C3DE3">
      <w:pPr>
        <w:pStyle w:val="BodyText"/>
        <w:spacing w:before="3"/>
        <w:rPr>
          <w:sz w:val="20"/>
        </w:rPr>
      </w:pPr>
    </w:p>
    <w:p w14:paraId="2778564A" w14:textId="77777777" w:rsidR="002F0DE2" w:rsidRDefault="002F0DE2" w:rsidP="004C3DE3">
      <w:pPr>
        <w:rPr>
          <w:sz w:val="20"/>
        </w:rPr>
        <w:sectPr w:rsidR="002F0DE2" w:rsidSect="001E2229">
          <w:type w:val="continuous"/>
          <w:pgSz w:w="12240" w:h="15840"/>
          <w:pgMar w:top="630" w:right="980" w:bottom="280" w:left="980" w:header="720" w:footer="720" w:gutter="0"/>
          <w:cols w:space="720"/>
        </w:sectPr>
      </w:pPr>
    </w:p>
    <w:p w14:paraId="4E93201C" w14:textId="77777777" w:rsidR="002F0DE2" w:rsidRDefault="002F0DE2" w:rsidP="004C3DE3">
      <w:pPr>
        <w:pStyle w:val="BodyText"/>
        <w:spacing w:before="5"/>
        <w:rPr>
          <w:sz w:val="23"/>
        </w:rPr>
      </w:pPr>
    </w:p>
    <w:p w14:paraId="2A472873" w14:textId="73F1142D" w:rsidR="002F0DE2" w:rsidRDefault="0029245B" w:rsidP="004C3DE3">
      <w:pPr>
        <w:pStyle w:val="BodyText"/>
        <w:tabs>
          <w:tab w:val="left" w:pos="783"/>
        </w:tabs>
        <w:spacing w:before="90"/>
        <w:ind w:left="129" w:right="565"/>
      </w:pPr>
      <w:r>
        <w:br w:type="column"/>
      </w:r>
      <w:r w:rsidR="004C3DE3">
        <w:lastRenderedPageBreak/>
        <w:t xml:space="preserve">ii.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 w:rsidR="004C3DE3">
        <w:rPr>
          <w:u w:val="single"/>
        </w:rPr>
        <w:t xml:space="preserve">  </w:t>
      </w:r>
      <w:r w:rsidR="00CD655A">
        <w:t>The</w:t>
      </w:r>
      <w:proofErr w:type="gramEnd"/>
      <w:r w:rsidR="00CD655A">
        <w:t xml:space="preserve"> seller</w:t>
      </w:r>
      <w:r>
        <w:t xml:space="preserve"> has no knowledge of lead-based paint </w:t>
      </w:r>
      <w:r w:rsidR="004C3DE3">
        <w:t xml:space="preserve">and/or lead-based paint hazards </w:t>
      </w:r>
      <w:r>
        <w:t xml:space="preserve">in </w:t>
      </w:r>
      <w:r>
        <w:rPr>
          <w:spacing w:val="-4"/>
        </w:rPr>
        <w:t xml:space="preserve">the </w:t>
      </w:r>
      <w:r>
        <w:t>housing.</w:t>
      </w:r>
    </w:p>
    <w:p w14:paraId="2EFBC94C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454D3E49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2A7A89E0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649F1D23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3F5EB672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5BA76541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34071873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6B996B23" w14:textId="77777777" w:rsidR="00D6200C" w:rsidRDefault="00D6200C" w:rsidP="004C3DE3">
      <w:pPr>
        <w:pStyle w:val="BodyText"/>
        <w:tabs>
          <w:tab w:val="left" w:pos="783"/>
        </w:tabs>
        <w:spacing w:before="90"/>
        <w:ind w:left="129" w:right="565"/>
      </w:pPr>
    </w:p>
    <w:p w14:paraId="255C3DB7" w14:textId="77777777" w:rsidR="004656C5" w:rsidRDefault="004656C5" w:rsidP="004C3DE3">
      <w:pPr>
        <w:pStyle w:val="BodyText"/>
        <w:tabs>
          <w:tab w:val="left" w:pos="2307"/>
          <w:tab w:val="left" w:pos="2967"/>
          <w:tab w:val="left" w:pos="4680"/>
          <w:tab w:val="left" w:pos="5340"/>
          <w:tab w:val="left" w:pos="9053"/>
        </w:tabs>
        <w:spacing w:before="90"/>
        <w:ind w:left="140"/>
      </w:pPr>
    </w:p>
    <w:p w14:paraId="617D0907" w14:textId="77777777" w:rsidR="004656C5" w:rsidRDefault="004656C5" w:rsidP="004C3DE3">
      <w:pPr>
        <w:pStyle w:val="BodyText"/>
        <w:tabs>
          <w:tab w:val="left" w:pos="2307"/>
          <w:tab w:val="left" w:pos="2967"/>
          <w:tab w:val="left" w:pos="4680"/>
          <w:tab w:val="left" w:pos="5340"/>
          <w:tab w:val="left" w:pos="9053"/>
        </w:tabs>
        <w:spacing w:before="90"/>
        <w:ind w:left="140"/>
      </w:pPr>
    </w:p>
    <w:p w14:paraId="77B000FE" w14:textId="5EB85AB7" w:rsidR="00D6200C" w:rsidRDefault="00D6200C" w:rsidP="004C3DE3">
      <w:pPr>
        <w:pStyle w:val="BodyText"/>
        <w:tabs>
          <w:tab w:val="left" w:pos="2307"/>
          <w:tab w:val="left" w:pos="2967"/>
          <w:tab w:val="left" w:pos="4680"/>
          <w:tab w:val="left" w:pos="5340"/>
          <w:tab w:val="left" w:pos="9053"/>
        </w:tabs>
        <w:spacing w:before="90"/>
        <w:ind w:left="140"/>
      </w:pPr>
      <w:r>
        <w:t>Initial of Seller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 Buyer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                                       Page 1 of </w:t>
      </w:r>
      <w:r w:rsidR="007D2CDA">
        <w:t>2</w:t>
      </w:r>
    </w:p>
    <w:p w14:paraId="06E795D4" w14:textId="77777777" w:rsidR="002F0DE2" w:rsidRDefault="002F0DE2" w:rsidP="004C3DE3">
      <w:pPr>
        <w:sectPr w:rsidR="002F0DE2" w:rsidSect="001E2229">
          <w:type w:val="continuous"/>
          <w:pgSz w:w="12240" w:h="15840"/>
          <w:pgMar w:top="1140" w:right="980" w:bottom="280" w:left="980" w:header="720" w:footer="720" w:gutter="0"/>
          <w:cols w:num="2" w:space="720" w:equalWidth="0">
            <w:col w:w="954" w:space="40"/>
            <w:col w:w="9286"/>
          </w:cols>
        </w:sectPr>
      </w:pPr>
    </w:p>
    <w:p w14:paraId="7D6B9584" w14:textId="77777777" w:rsidR="002F0DE2" w:rsidRDefault="0029245B" w:rsidP="004C3DE3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54"/>
        <w:rPr>
          <w:sz w:val="24"/>
        </w:rPr>
      </w:pPr>
      <w:r>
        <w:rPr>
          <w:sz w:val="24"/>
        </w:rPr>
        <w:lastRenderedPageBreak/>
        <w:t xml:space="preserve">Records and reports available to the seller </w:t>
      </w:r>
      <w:r>
        <w:rPr>
          <w:sz w:val="24"/>
        </w:rPr>
        <w:t>(check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or (ii) below):</w:t>
      </w:r>
    </w:p>
    <w:p w14:paraId="1541F030" w14:textId="653BA42E" w:rsidR="002F0DE2" w:rsidRDefault="004C3DE3" w:rsidP="004C3DE3">
      <w:pPr>
        <w:pStyle w:val="BodyText"/>
        <w:numPr>
          <w:ilvl w:val="0"/>
          <w:numId w:val="2"/>
        </w:numPr>
        <w:tabs>
          <w:tab w:val="left" w:pos="1777"/>
        </w:tabs>
      </w:pPr>
      <w:r>
        <w:rPr>
          <w:u w:val="single"/>
        </w:rPr>
        <w:t xml:space="preserve">    </w:t>
      </w:r>
      <w:r w:rsidR="0029245B">
        <w:rPr>
          <w:u w:val="single"/>
        </w:rPr>
        <w:t xml:space="preserve"> </w:t>
      </w:r>
      <w:r w:rsidR="0029245B">
        <w:rPr>
          <w:u w:val="single"/>
        </w:rPr>
        <w:tab/>
      </w:r>
      <w:r w:rsidR="003F5498">
        <w:rPr>
          <w:u w:val="single"/>
        </w:rPr>
        <w:t xml:space="preserve">   </w:t>
      </w:r>
      <w:r w:rsidR="0029245B">
        <w:t>Seller has provided the Purchaser with all available records and reports pertaining to</w:t>
      </w:r>
      <w:r>
        <w:t xml:space="preserve"> </w:t>
      </w:r>
      <w:r w:rsidR="0029245B">
        <w:t>lead-based paint and/or lead-based paint hazards in the housing (list documents below).</w:t>
      </w:r>
    </w:p>
    <w:p w14:paraId="1DA823E7" w14:textId="77777777" w:rsidR="002F0DE2" w:rsidRDefault="002F0DE2" w:rsidP="004C3DE3">
      <w:pPr>
        <w:pStyle w:val="BodyText"/>
        <w:rPr>
          <w:sz w:val="20"/>
        </w:rPr>
      </w:pPr>
    </w:p>
    <w:p w14:paraId="75D02615" w14:textId="77777777" w:rsidR="002F0DE2" w:rsidRDefault="002F0DE2" w:rsidP="004C3DE3">
      <w:pPr>
        <w:pStyle w:val="BodyText"/>
        <w:spacing w:before="7"/>
        <w:rPr>
          <w:sz w:val="17"/>
        </w:rPr>
      </w:pPr>
    </w:p>
    <w:p w14:paraId="4D51EF7C" w14:textId="77777777" w:rsidR="002F0DE2" w:rsidRDefault="0029245B" w:rsidP="004C3DE3">
      <w:pPr>
        <w:pStyle w:val="BodyText"/>
        <w:ind w:left="1117"/>
        <w:rPr>
          <w:sz w:val="2"/>
        </w:rPr>
      </w:pPr>
      <w:r>
        <w:rPr>
          <w:sz w:val="2"/>
        </w:rPr>
      </w:r>
      <w:r>
        <w:rPr>
          <w:sz w:val="2"/>
        </w:rPr>
        <w:pict w14:anchorId="08503633">
          <v:group id="_x0000_s1036" style="width:426pt;height:.5pt;mso-position-horizontal-relative:char;mso-position-vertical-relative:line" coordsize="8520,10">
            <v:line id="_x0000_s1037" style="position:absolute" from="0,5" to="8520,5" strokeweight=".48pt"/>
            <w10:wrap type="none"/>
            <w10:anchorlock/>
          </v:group>
        </w:pict>
      </w:r>
    </w:p>
    <w:p w14:paraId="5B5D4BA0" w14:textId="77777777" w:rsidR="002F0DE2" w:rsidRDefault="0029245B" w:rsidP="004C3DE3">
      <w:pPr>
        <w:pStyle w:val="BodyText"/>
        <w:spacing w:before="2"/>
        <w:rPr>
          <w:sz w:val="26"/>
        </w:rPr>
      </w:pPr>
      <w:r>
        <w:pict w14:anchorId="083BF961">
          <v:shape id="_x0000_s1035" style="position:absolute;margin-left:105.1pt;margin-top:17.25pt;width:426pt;height:.1pt;z-index:-251654144;mso-wrap-distance-left:0;mso-wrap-distance-right:0;mso-position-horizontal-relative:page" coordorigin="2102,345" coordsize="8520,0" path="m2102,345r8520,e" filled="f" strokeweight=".48pt">
            <v:path arrowok="t"/>
            <w10:wrap type="topAndBottom" anchorx="page"/>
          </v:shape>
        </w:pict>
      </w:r>
      <w:r>
        <w:pict w14:anchorId="7FDAB036">
          <v:shape id="_x0000_s1034" style="position:absolute;margin-left:105.1pt;margin-top:35.25pt;width:426pt;height:.1pt;z-index:-251653120;mso-wrap-distance-left:0;mso-wrap-distance-right:0;mso-position-horizontal-relative:page" coordorigin="2102,705" coordsize="8520,0" path="m2102,705r8520,e" filled="f" strokeweight=".48pt">
            <v:path arrowok="t"/>
            <w10:wrap type="topAndBottom" anchorx="page"/>
          </v:shape>
        </w:pict>
      </w:r>
    </w:p>
    <w:p w14:paraId="252B2254" w14:textId="77777777" w:rsidR="002F0DE2" w:rsidRDefault="002F0DE2" w:rsidP="004C3DE3">
      <w:pPr>
        <w:pStyle w:val="BodyText"/>
        <w:spacing w:before="6"/>
      </w:pPr>
    </w:p>
    <w:p w14:paraId="02D0A4E5" w14:textId="77777777" w:rsidR="002F0DE2" w:rsidRDefault="002F0DE2" w:rsidP="004C3DE3">
      <w:pPr>
        <w:pStyle w:val="BodyText"/>
        <w:spacing w:before="3"/>
        <w:rPr>
          <w:sz w:val="20"/>
        </w:rPr>
      </w:pPr>
    </w:p>
    <w:p w14:paraId="19529765" w14:textId="77777777" w:rsidR="00D6200C" w:rsidRDefault="00D6200C" w:rsidP="004C3DE3">
      <w:pPr>
        <w:rPr>
          <w:sz w:val="20"/>
        </w:rPr>
        <w:sectPr w:rsidR="00D6200C" w:rsidSect="001E2229">
          <w:headerReference w:type="default" r:id="rId7"/>
          <w:pgSz w:w="12240" w:h="15840"/>
          <w:pgMar w:top="0" w:right="980" w:bottom="280" w:left="980" w:header="786" w:footer="0" w:gutter="0"/>
          <w:pgNumType w:start="2"/>
          <w:cols w:space="720"/>
        </w:sectPr>
      </w:pPr>
    </w:p>
    <w:p w14:paraId="1086CBFF" w14:textId="5A59B2CC" w:rsidR="002F0DE2" w:rsidRDefault="002F0DE2" w:rsidP="004C3DE3">
      <w:pPr>
        <w:pStyle w:val="BodyText"/>
        <w:numPr>
          <w:ilvl w:val="0"/>
          <w:numId w:val="2"/>
        </w:numPr>
        <w:spacing w:before="5"/>
        <w:rPr>
          <w:sz w:val="23"/>
        </w:rPr>
      </w:pPr>
    </w:p>
    <w:p w14:paraId="1E4CB900" w14:textId="2C1D83FE" w:rsidR="002F0DE2" w:rsidRDefault="003F5498" w:rsidP="004C3DE3">
      <w:pPr>
        <w:pStyle w:val="BodyText"/>
        <w:jc w:val="right"/>
      </w:pPr>
      <w:r>
        <w:t xml:space="preserve">  </w:t>
      </w:r>
    </w:p>
    <w:p w14:paraId="0061F3CB" w14:textId="785BEB7B" w:rsidR="002F0DE2" w:rsidRDefault="0029245B" w:rsidP="004C3DE3">
      <w:pPr>
        <w:pStyle w:val="BodyText"/>
        <w:tabs>
          <w:tab w:val="left" w:pos="783"/>
        </w:tabs>
        <w:spacing w:before="90"/>
        <w:ind w:right="298"/>
      </w:pPr>
      <w:r>
        <w:br w:type="column"/>
      </w:r>
      <w:r w:rsidR="004C3DE3">
        <w:lastRenderedPageBreak/>
        <w:t xml:space="preserve">       </w:t>
      </w:r>
      <w:r w:rsidR="004C3DE3">
        <w:rPr>
          <w:u w:val="single"/>
        </w:rPr>
        <w:t xml:space="preserve">      </w:t>
      </w:r>
      <w:r w:rsidR="003F5498">
        <w:rPr>
          <w:u w:val="single"/>
        </w:rPr>
        <w:t xml:space="preserve">   </w:t>
      </w:r>
      <w:r w:rsidR="00CD655A">
        <w:t>The seller</w:t>
      </w:r>
      <w:r>
        <w:t xml:space="preserve"> has n</w:t>
      </w:r>
      <w:bookmarkStart w:id="0" w:name="_GoBack"/>
      <w:bookmarkEnd w:id="0"/>
      <w:r>
        <w:t>o reports or records pertaining to lead-based paint and/or lead-</w:t>
      </w:r>
      <w:r w:rsidR="003F5498">
        <w:t xml:space="preserve">     </w:t>
      </w:r>
      <w:r>
        <w:t xml:space="preserve">based </w:t>
      </w:r>
      <w:r>
        <w:rPr>
          <w:spacing w:val="-3"/>
        </w:rPr>
        <w:t xml:space="preserve">paint </w:t>
      </w:r>
      <w:r>
        <w:t>hazards in the housing.</w:t>
      </w:r>
    </w:p>
    <w:p w14:paraId="48D26E77" w14:textId="77777777" w:rsidR="002F0DE2" w:rsidRDefault="002F0DE2" w:rsidP="004C3DE3">
      <w:pPr>
        <w:sectPr w:rsidR="002F0DE2" w:rsidSect="001E2229">
          <w:type w:val="continuous"/>
          <w:pgSz w:w="12240" w:h="15840"/>
          <w:pgMar w:top="1140" w:right="980" w:bottom="280" w:left="980" w:header="720" w:footer="720" w:gutter="0"/>
          <w:cols w:num="2" w:space="720" w:equalWidth="0">
            <w:col w:w="954" w:space="40"/>
            <w:col w:w="9286"/>
          </w:cols>
        </w:sectPr>
      </w:pPr>
    </w:p>
    <w:p w14:paraId="4BE49C27" w14:textId="77777777" w:rsidR="002F0DE2" w:rsidRDefault="0029245B" w:rsidP="004C3DE3">
      <w:pPr>
        <w:pStyle w:val="Heading1"/>
        <w:spacing w:before="54"/>
      </w:pPr>
      <w:r>
        <w:lastRenderedPageBreak/>
        <w:t>Purchaser’s Acknowledgment (initial)</w:t>
      </w:r>
    </w:p>
    <w:p w14:paraId="1C4772FD" w14:textId="77777777" w:rsidR="002F0DE2" w:rsidRDefault="002F0DE2" w:rsidP="004C3DE3">
      <w:pPr>
        <w:pStyle w:val="BodyText"/>
        <w:spacing w:before="7"/>
        <w:rPr>
          <w:b/>
          <w:sz w:val="38"/>
        </w:rPr>
      </w:pPr>
    </w:p>
    <w:p w14:paraId="7C13202F" w14:textId="7C7241EB" w:rsidR="002F0DE2" w:rsidRDefault="0029245B" w:rsidP="004C3DE3">
      <w:pPr>
        <w:pStyle w:val="ListParagraph"/>
        <w:numPr>
          <w:ilvl w:val="0"/>
          <w:numId w:val="1"/>
        </w:numPr>
        <w:tabs>
          <w:tab w:val="left" w:pos="759"/>
          <w:tab w:val="left" w:pos="760"/>
          <w:tab w:val="left" w:pos="1414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D655A">
        <w:rPr>
          <w:sz w:val="24"/>
        </w:rPr>
        <w:t>The purchaser</w:t>
      </w:r>
      <w:r>
        <w:rPr>
          <w:sz w:val="24"/>
        </w:rPr>
        <w:t xml:space="preserve"> has received copies of all </w:t>
      </w:r>
      <w:r w:rsidR="00CD655A">
        <w:rPr>
          <w:sz w:val="24"/>
        </w:rPr>
        <w:t>the information</w:t>
      </w:r>
      <w:r>
        <w:rPr>
          <w:sz w:val="24"/>
        </w:rPr>
        <w:t xml:space="preserve"> listed above.</w:t>
      </w:r>
    </w:p>
    <w:p w14:paraId="04C6A7D5" w14:textId="77777777" w:rsidR="002F0DE2" w:rsidRDefault="002F0DE2" w:rsidP="004C3DE3">
      <w:pPr>
        <w:pStyle w:val="BodyText"/>
        <w:spacing w:before="7"/>
        <w:rPr>
          <w:sz w:val="38"/>
        </w:rPr>
      </w:pPr>
    </w:p>
    <w:p w14:paraId="54215A7D" w14:textId="0564362C" w:rsidR="002F0DE2" w:rsidRDefault="0029245B" w:rsidP="004C3DE3">
      <w:pPr>
        <w:pStyle w:val="ListParagraph"/>
        <w:numPr>
          <w:ilvl w:val="0"/>
          <w:numId w:val="1"/>
        </w:numPr>
        <w:tabs>
          <w:tab w:val="left" w:pos="759"/>
          <w:tab w:val="left" w:pos="760"/>
          <w:tab w:val="left" w:pos="1414"/>
        </w:tabs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D655A">
        <w:rPr>
          <w:sz w:val="24"/>
        </w:rPr>
        <w:t>The purchaser</w:t>
      </w:r>
      <w:r>
        <w:rPr>
          <w:sz w:val="24"/>
        </w:rPr>
        <w:t xml:space="preserve"> has received the pamphlet </w:t>
      </w:r>
      <w:r>
        <w:rPr>
          <w:i/>
          <w:sz w:val="24"/>
        </w:rPr>
        <w:t>Protect Your Family from Lead in Your Home.</w:t>
      </w:r>
    </w:p>
    <w:p w14:paraId="1E994B86" w14:textId="77777777" w:rsidR="002F0DE2" w:rsidRDefault="002F0DE2" w:rsidP="004C3DE3">
      <w:pPr>
        <w:pStyle w:val="BodyText"/>
        <w:spacing w:before="7"/>
        <w:rPr>
          <w:i/>
          <w:sz w:val="38"/>
        </w:rPr>
      </w:pPr>
    </w:p>
    <w:p w14:paraId="79F30C8C" w14:textId="77777777" w:rsidR="002F0DE2" w:rsidRDefault="0029245B" w:rsidP="004C3DE3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4"/>
        </w:rPr>
      </w:pPr>
      <w:r>
        <w:rPr>
          <w:sz w:val="24"/>
        </w:rPr>
        <w:t>Purchaser has (check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or (ii) below):</w:t>
      </w:r>
    </w:p>
    <w:p w14:paraId="09F22178" w14:textId="77777777" w:rsidR="004C3DE3" w:rsidRPr="004C3DE3" w:rsidRDefault="0029245B" w:rsidP="004C3DE3">
      <w:pPr>
        <w:pStyle w:val="BodyText"/>
        <w:numPr>
          <w:ilvl w:val="1"/>
          <w:numId w:val="1"/>
        </w:numPr>
        <w:tabs>
          <w:tab w:val="left" w:pos="177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received a 10-day opportunity (or mutually agreed upon period) to c</w:t>
      </w:r>
      <w:r>
        <w:t>onduct a risk</w:t>
      </w:r>
      <w:r w:rsidR="00CD655A" w:rsidRPr="004C3DE3">
        <w:t xml:space="preserve"> assessment, or inspection for the presence of lead-based paint and/or lead-based paint </w:t>
      </w:r>
      <w:r w:rsidR="00CD655A" w:rsidRPr="004C3DE3">
        <w:rPr>
          <w:spacing w:val="-3"/>
        </w:rPr>
        <w:t xml:space="preserve">hazards </w:t>
      </w:r>
    </w:p>
    <w:p w14:paraId="330147B7" w14:textId="77777777" w:rsidR="004C3DE3" w:rsidRDefault="004C3DE3" w:rsidP="004C3DE3">
      <w:pPr>
        <w:pStyle w:val="BodyText"/>
        <w:tabs>
          <w:tab w:val="left" w:pos="1777"/>
        </w:tabs>
        <w:ind w:left="1122"/>
        <w:rPr>
          <w:spacing w:val="-3"/>
        </w:rPr>
      </w:pPr>
    </w:p>
    <w:p w14:paraId="24937B8F" w14:textId="5328F359" w:rsidR="002F0DE2" w:rsidRDefault="00CD655A" w:rsidP="004C3DE3">
      <w:pPr>
        <w:pStyle w:val="BodyText"/>
        <w:tabs>
          <w:tab w:val="left" w:pos="1777"/>
        </w:tabs>
        <w:ind w:left="1122"/>
      </w:pPr>
      <w:r w:rsidRPr="004C3DE3">
        <w:t>or</w:t>
      </w:r>
    </w:p>
    <w:p w14:paraId="650C7C30" w14:textId="77777777" w:rsidR="004C3DE3" w:rsidRPr="004C3DE3" w:rsidRDefault="004C3DE3" w:rsidP="004C3DE3">
      <w:pPr>
        <w:pStyle w:val="BodyText"/>
        <w:tabs>
          <w:tab w:val="left" w:pos="1777"/>
        </w:tabs>
        <w:ind w:left="1122"/>
      </w:pPr>
    </w:p>
    <w:p w14:paraId="6D7EDD27" w14:textId="09C55676" w:rsidR="00D6200C" w:rsidRPr="00D6200C" w:rsidRDefault="00D6200C" w:rsidP="003F5498">
      <w:pPr>
        <w:pStyle w:val="ListParagraph"/>
        <w:numPr>
          <w:ilvl w:val="1"/>
          <w:numId w:val="1"/>
        </w:numPr>
        <w:tabs>
          <w:tab w:val="left" w:pos="195"/>
        </w:tabs>
        <w:rPr>
          <w:sz w:val="24"/>
        </w:rPr>
      </w:pPr>
      <w:r w:rsidRPr="00D6200C">
        <w:rPr>
          <w:u w:val="single"/>
        </w:rPr>
        <w:t xml:space="preserve"> </w:t>
      </w:r>
      <w:r w:rsidRPr="00D6200C">
        <w:rPr>
          <w:u w:val="single"/>
        </w:rPr>
        <w:tab/>
      </w:r>
      <w:r w:rsidR="003F5498">
        <w:rPr>
          <w:u w:val="single"/>
        </w:rPr>
        <w:t xml:space="preserve">      </w:t>
      </w:r>
      <w:r>
        <w:t xml:space="preserve">waived the opportunity to conduct a risk assessment or inspection for the presence </w:t>
      </w:r>
      <w:r w:rsidRPr="00D6200C">
        <w:rPr>
          <w:spacing w:val="-6"/>
        </w:rPr>
        <w:t xml:space="preserve">of </w:t>
      </w:r>
      <w:r>
        <w:t>lead-based paint and/or lead-based paint hazards.</w:t>
      </w:r>
    </w:p>
    <w:p w14:paraId="48F7EDCC" w14:textId="77777777" w:rsidR="002F0DE2" w:rsidRDefault="002F0DE2" w:rsidP="004C3DE3">
      <w:pPr>
        <w:pStyle w:val="BodyText"/>
        <w:spacing w:before="8"/>
        <w:rPr>
          <w:sz w:val="15"/>
        </w:rPr>
      </w:pPr>
    </w:p>
    <w:p w14:paraId="329DC433" w14:textId="77777777" w:rsidR="00D6200C" w:rsidRDefault="00D6200C" w:rsidP="004C3DE3">
      <w:pPr>
        <w:pStyle w:val="Heading1"/>
        <w:spacing w:before="55"/>
      </w:pPr>
      <w:r>
        <w:t>Agent’s Acknowledgment (initial)</w:t>
      </w:r>
    </w:p>
    <w:p w14:paraId="697CA687" w14:textId="77777777" w:rsidR="00D6200C" w:rsidRDefault="00D6200C" w:rsidP="004C3DE3">
      <w:pPr>
        <w:pStyle w:val="BodyText"/>
        <w:spacing w:before="7"/>
        <w:rPr>
          <w:b/>
          <w:sz w:val="38"/>
        </w:rPr>
      </w:pPr>
    </w:p>
    <w:p w14:paraId="6E0D6640" w14:textId="77777777" w:rsidR="00D6200C" w:rsidRPr="00D6200C" w:rsidRDefault="00D6200C" w:rsidP="004C3DE3">
      <w:pPr>
        <w:pStyle w:val="ListParagraph"/>
        <w:numPr>
          <w:ilvl w:val="0"/>
          <w:numId w:val="1"/>
        </w:numPr>
        <w:tabs>
          <w:tab w:val="left" w:pos="759"/>
          <w:tab w:val="left" w:pos="760"/>
          <w:tab w:val="left" w:pos="1414"/>
        </w:tabs>
        <w:ind w:right="466"/>
        <w:rPr>
          <w:sz w:val="24"/>
        </w:rPr>
      </w:pPr>
      <w:r w:rsidRPr="00D6200C">
        <w:rPr>
          <w:sz w:val="24"/>
          <w:u w:val="single"/>
        </w:rPr>
        <w:t xml:space="preserve"> </w:t>
      </w:r>
      <w:r w:rsidRPr="00D6200C">
        <w:rPr>
          <w:sz w:val="24"/>
          <w:u w:val="single"/>
        </w:rPr>
        <w:tab/>
      </w:r>
      <w:r w:rsidRPr="00D6200C">
        <w:rPr>
          <w:sz w:val="24"/>
        </w:rPr>
        <w:t xml:space="preserve">Agent has informed the seller of the seller’s obligations under 42 U.S.C. 4852(d) and </w:t>
      </w:r>
      <w:r w:rsidRPr="00D6200C">
        <w:rPr>
          <w:spacing w:val="-6"/>
          <w:sz w:val="24"/>
        </w:rPr>
        <w:t xml:space="preserve">is </w:t>
      </w:r>
      <w:r w:rsidRPr="00D6200C">
        <w:rPr>
          <w:sz w:val="24"/>
        </w:rPr>
        <w:t>aware of his/her responsibility to ensure compliance.</w:t>
      </w:r>
    </w:p>
    <w:p w14:paraId="1318A3F5" w14:textId="77777777" w:rsidR="00D6200C" w:rsidRDefault="00D6200C" w:rsidP="004C3DE3">
      <w:pPr>
        <w:pStyle w:val="BodyText"/>
        <w:spacing w:before="6"/>
        <w:rPr>
          <w:sz w:val="31"/>
        </w:rPr>
      </w:pPr>
    </w:p>
    <w:p w14:paraId="3356A77A" w14:textId="77777777" w:rsidR="00D6200C" w:rsidRDefault="00D6200C" w:rsidP="004C3DE3">
      <w:pPr>
        <w:pStyle w:val="Heading1"/>
      </w:pPr>
      <w:r>
        <w:t>Certification of Accuracy</w:t>
      </w:r>
    </w:p>
    <w:p w14:paraId="1E63B303" w14:textId="77777777" w:rsidR="00D6200C" w:rsidRDefault="00D6200C" w:rsidP="004C3DE3">
      <w:pPr>
        <w:pStyle w:val="BodyText"/>
        <w:spacing w:before="7"/>
        <w:rPr>
          <w:b/>
          <w:sz w:val="38"/>
        </w:rPr>
      </w:pPr>
    </w:p>
    <w:p w14:paraId="71D73CB3" w14:textId="77777777" w:rsidR="00D6200C" w:rsidRDefault="00D6200C" w:rsidP="004C3DE3">
      <w:pPr>
        <w:pStyle w:val="BodyText"/>
        <w:ind w:left="100" w:right="329"/>
      </w:pPr>
      <w:r>
        <w:t>The following parties have reviewed the information above and certify, to the best of their knowledge, that the information they have provided is true and accurate.</w:t>
      </w:r>
    </w:p>
    <w:p w14:paraId="69408B39" w14:textId="77777777" w:rsidR="00D6200C" w:rsidRDefault="00D6200C" w:rsidP="00D6200C">
      <w:pPr>
        <w:pStyle w:val="BodyText"/>
        <w:rPr>
          <w:sz w:val="20"/>
        </w:rPr>
      </w:pPr>
    </w:p>
    <w:p w14:paraId="6C29EEA2" w14:textId="77777777" w:rsidR="00D6200C" w:rsidRDefault="00D6200C" w:rsidP="00D6200C">
      <w:pPr>
        <w:pStyle w:val="BodyText"/>
        <w:rPr>
          <w:sz w:val="20"/>
        </w:rPr>
      </w:pPr>
    </w:p>
    <w:p w14:paraId="1FB4B065" w14:textId="77777777" w:rsidR="00D6200C" w:rsidRDefault="0029245B" w:rsidP="00D6200C">
      <w:pPr>
        <w:pStyle w:val="BodyText"/>
        <w:spacing w:before="3"/>
        <w:rPr>
          <w:sz w:val="11"/>
        </w:rPr>
      </w:pPr>
      <w:r>
        <w:pict w14:anchorId="66AD3F9D">
          <v:shape id="_x0000_s1045" style="position:absolute;margin-left:54pt;margin-top:8.7pt;width:3in;height:.1pt;z-index:-251651072;mso-wrap-distance-left:0;mso-wrap-distance-right:0;mso-position-horizontal-relative:page" coordorigin="1080,174" coordsize="4320,0" path="m1080,174r4320,e" filled="f" strokeweight=".48pt">
            <v:path arrowok="t"/>
            <w10:wrap type="topAndBottom" anchorx="page"/>
          </v:shape>
        </w:pict>
      </w:r>
      <w:r>
        <w:pict w14:anchorId="1F6E5ABB">
          <v:shape id="_x0000_s1046" style="position:absolute;margin-left:300pt;margin-top:8.7pt;width:3in;height:.1pt;z-index:-251650048;mso-wrap-distance-left:0;mso-wrap-distance-right:0;mso-position-horizontal-relative:page" coordorigin="6000,174" coordsize="4320,0" path="m6000,174r4320,e" filled="f" strokeweight=".48pt">
            <v:path arrowok="t"/>
            <w10:wrap type="topAndBottom" anchorx="page"/>
          </v:shape>
        </w:pict>
      </w:r>
    </w:p>
    <w:p w14:paraId="71DFC9C3" w14:textId="77777777" w:rsidR="00D6200C" w:rsidRDefault="00D6200C" w:rsidP="00D6200C">
      <w:pPr>
        <w:pStyle w:val="BodyText"/>
        <w:tabs>
          <w:tab w:val="left" w:pos="3959"/>
          <w:tab w:val="left" w:pos="5012"/>
          <w:tab w:val="left" w:pos="8872"/>
        </w:tabs>
        <w:spacing w:before="55"/>
        <w:ind w:left="100"/>
      </w:pPr>
      <w:r>
        <w:t>Seller</w:t>
      </w:r>
      <w:r>
        <w:tab/>
        <w:t>Date</w:t>
      </w:r>
      <w:r>
        <w:tab/>
        <w:t>Seller</w:t>
      </w:r>
      <w:r>
        <w:tab/>
        <w:t>Date</w:t>
      </w:r>
    </w:p>
    <w:p w14:paraId="314C2B16" w14:textId="77777777" w:rsidR="00D6200C" w:rsidRDefault="00D6200C" w:rsidP="00D6200C">
      <w:pPr>
        <w:pStyle w:val="BodyText"/>
        <w:rPr>
          <w:sz w:val="20"/>
        </w:rPr>
      </w:pPr>
    </w:p>
    <w:p w14:paraId="521DBE89" w14:textId="77777777" w:rsidR="00D6200C" w:rsidRDefault="00D6200C" w:rsidP="00D6200C">
      <w:pPr>
        <w:pStyle w:val="BodyText"/>
        <w:rPr>
          <w:sz w:val="20"/>
        </w:rPr>
      </w:pPr>
    </w:p>
    <w:p w14:paraId="5A237BEA" w14:textId="77777777" w:rsidR="00D6200C" w:rsidRDefault="0029245B" w:rsidP="00D6200C">
      <w:pPr>
        <w:pStyle w:val="BodyText"/>
        <w:spacing w:before="4"/>
        <w:rPr>
          <w:sz w:val="18"/>
        </w:rPr>
      </w:pPr>
      <w:r>
        <w:pict w14:anchorId="679B729A">
          <v:shape id="_x0000_s1047" style="position:absolute;margin-left:54pt;margin-top:12.75pt;width:3in;height:.1pt;z-index:-251649024;mso-wrap-distance-left:0;mso-wrap-distance-right:0;mso-position-horizontal-relative:page" coordorigin="1080,255" coordsize="4320,0" path="m1080,255r4320,e" filled="f" strokeweight=".48pt">
            <v:path arrowok="t"/>
            <w10:wrap type="topAndBottom" anchorx="page"/>
          </v:shape>
        </w:pict>
      </w:r>
      <w:r>
        <w:pict w14:anchorId="51886066">
          <v:shape id="_x0000_s1048" style="position:absolute;margin-left:300pt;margin-top:12.75pt;width:3in;height:.1pt;z-index:-251648000;mso-wrap-distance-left:0;mso-wrap-distance-right:0;mso-position-horizontal-relative:page" coordorigin="6000,255" coordsize="4320,0" path="m6000,255r4320,e" filled="f" strokeweight=".48pt">
            <v:path arrowok="t"/>
            <w10:wrap type="topAndBottom" anchorx="page"/>
          </v:shape>
        </w:pict>
      </w:r>
    </w:p>
    <w:p w14:paraId="1E559A4C" w14:textId="77777777" w:rsidR="00D6200C" w:rsidRDefault="00D6200C" w:rsidP="00D6200C">
      <w:pPr>
        <w:pStyle w:val="BodyText"/>
        <w:tabs>
          <w:tab w:val="left" w:pos="3926"/>
          <w:tab w:val="left" w:pos="4979"/>
          <w:tab w:val="left" w:pos="8805"/>
        </w:tabs>
        <w:spacing w:before="55"/>
        <w:ind w:left="100"/>
      </w:pPr>
      <w:r>
        <w:t>Purchaser</w:t>
      </w:r>
      <w:r>
        <w:tab/>
        <w:t>Date</w:t>
      </w:r>
      <w:r>
        <w:tab/>
        <w:t>Purchaser</w:t>
      </w:r>
      <w:r>
        <w:tab/>
        <w:t>Date</w:t>
      </w:r>
    </w:p>
    <w:p w14:paraId="550D2ABA" w14:textId="77777777" w:rsidR="00D6200C" w:rsidRDefault="00D6200C" w:rsidP="00D6200C">
      <w:pPr>
        <w:pStyle w:val="BodyText"/>
        <w:rPr>
          <w:sz w:val="20"/>
        </w:rPr>
      </w:pPr>
    </w:p>
    <w:p w14:paraId="752D0898" w14:textId="77777777" w:rsidR="00D6200C" w:rsidRDefault="00D6200C" w:rsidP="00D6200C">
      <w:pPr>
        <w:pStyle w:val="BodyText"/>
        <w:rPr>
          <w:sz w:val="20"/>
        </w:rPr>
      </w:pPr>
    </w:p>
    <w:p w14:paraId="5BAFA60E" w14:textId="77777777" w:rsidR="00D6200C" w:rsidRDefault="00D6200C" w:rsidP="00D6200C">
      <w:pPr>
        <w:pStyle w:val="BodyText"/>
        <w:rPr>
          <w:sz w:val="20"/>
        </w:rPr>
      </w:pPr>
    </w:p>
    <w:p w14:paraId="7C824438" w14:textId="77777777" w:rsidR="00D6200C" w:rsidRDefault="00D6200C" w:rsidP="00D6200C">
      <w:pPr>
        <w:pStyle w:val="BodyText"/>
        <w:spacing w:before="10"/>
        <w:rPr>
          <w:sz w:val="18"/>
        </w:rPr>
      </w:pPr>
    </w:p>
    <w:p w14:paraId="2C801015" w14:textId="77777777" w:rsidR="00D6200C" w:rsidRDefault="0029245B" w:rsidP="00D6200C">
      <w:pPr>
        <w:tabs>
          <w:tab w:val="left" w:pos="5015"/>
        </w:tabs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 w14:anchorId="345F01D8">
          <v:group id="_x0000_s1043" style="width:3in;height:.5pt;mso-position-horizontal-relative:char;mso-position-vertical-relative:line" coordsize="4320,10">
            <v:line id="_x0000_s1044" style="position:absolute" from="0,5" to="4320,5" strokeweight=".48pt"/>
            <w10:wrap type="none"/>
            <w10:anchorlock/>
          </v:group>
        </w:pict>
      </w:r>
      <w:r w:rsidR="00D6200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BD6984E">
          <v:group id="_x0000_s1041" style="width:3in;height:.5pt;mso-position-horizontal-relative:char;mso-position-vertical-relative:line" coordsize="4320,10">
            <v:line id="_x0000_s1042" style="position:absolute" from="0,5" to="4320,5" strokeweight=".48pt"/>
            <w10:wrap type="none"/>
            <w10:anchorlock/>
          </v:group>
        </w:pict>
      </w:r>
    </w:p>
    <w:p w14:paraId="6A6A8492" w14:textId="6D873CC6" w:rsidR="002F0DE2" w:rsidRPr="00D6200C" w:rsidRDefault="00D6200C" w:rsidP="00D6200C">
      <w:pPr>
        <w:pStyle w:val="BodyText"/>
        <w:tabs>
          <w:tab w:val="left" w:pos="3986"/>
          <w:tab w:val="left" w:pos="5039"/>
          <w:tab w:val="left" w:pos="8926"/>
        </w:tabs>
        <w:spacing w:before="74"/>
        <w:ind w:left="100"/>
        <w:sectPr w:rsidR="002F0DE2" w:rsidRPr="00D6200C" w:rsidSect="001E2229">
          <w:type w:val="continuous"/>
          <w:pgSz w:w="12240" w:h="15840"/>
          <w:pgMar w:top="1140" w:right="980" w:bottom="280" w:left="980" w:header="720" w:footer="720" w:gutter="0"/>
          <w:cols w:space="720"/>
        </w:sectPr>
      </w:pPr>
      <w:r>
        <w:t>Agent</w:t>
      </w:r>
      <w:r>
        <w:tab/>
        <w:t>Date</w:t>
      </w:r>
      <w:r>
        <w:tab/>
        <w:t>Agent</w:t>
      </w:r>
      <w:r>
        <w:tab/>
        <w:t>Dat</w:t>
      </w:r>
      <w:r w:rsidR="007D2CDA">
        <w:t>e</w:t>
      </w:r>
    </w:p>
    <w:p w14:paraId="33512E3F" w14:textId="0310B081" w:rsidR="002F0DE2" w:rsidRDefault="002F0DE2" w:rsidP="007D2CDA">
      <w:pPr>
        <w:spacing w:line="183" w:lineRule="exact"/>
        <w:rPr>
          <w:rFonts w:ascii="Arial"/>
          <w:sz w:val="16"/>
        </w:rPr>
      </w:pPr>
    </w:p>
    <w:sectPr w:rsidR="002F0DE2">
      <w:footerReference w:type="default" r:id="rId8"/>
      <w:pgSz w:w="12240" w:h="15840"/>
      <w:pgMar w:top="1140" w:right="980" w:bottom="280" w:left="98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5324" w14:textId="77777777" w:rsidR="0029245B" w:rsidRDefault="0029245B">
      <w:r>
        <w:separator/>
      </w:r>
    </w:p>
  </w:endnote>
  <w:endnote w:type="continuationSeparator" w:id="0">
    <w:p w14:paraId="57E28D54" w14:textId="77777777" w:rsidR="0029245B" w:rsidRDefault="0029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33ED" w14:textId="77777777" w:rsidR="007D2CDA" w:rsidRDefault="007D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9FAE" w14:textId="77777777" w:rsidR="0029245B" w:rsidRDefault="0029245B">
      <w:r>
        <w:separator/>
      </w:r>
    </w:p>
  </w:footnote>
  <w:footnote w:type="continuationSeparator" w:id="0">
    <w:p w14:paraId="4493A1D4" w14:textId="77777777" w:rsidR="0029245B" w:rsidRDefault="0029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278A" w14:textId="25603B87" w:rsidR="002F0DE2" w:rsidRPr="007D2CDA" w:rsidRDefault="002F0DE2" w:rsidP="007D2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DD4"/>
    <w:multiLevelType w:val="hybridMultilevel"/>
    <w:tmpl w:val="3266D51E"/>
    <w:lvl w:ilvl="0" w:tplc="9048A1AE">
      <w:start w:val="1"/>
      <w:numFmt w:val="lowerLetter"/>
      <w:lvlText w:val="%1."/>
      <w:lvlJc w:val="left"/>
      <w:pPr>
        <w:ind w:left="760" w:hanging="6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1" w:tplc="D31C80EE">
      <w:start w:val="1"/>
      <w:numFmt w:val="lowerRoman"/>
      <w:lvlText w:val="%2."/>
      <w:lvlJc w:val="left"/>
      <w:pPr>
        <w:ind w:left="1122" w:hanging="3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A3EC1328">
      <w:numFmt w:val="bullet"/>
      <w:lvlText w:val="•"/>
      <w:lvlJc w:val="left"/>
      <w:pPr>
        <w:ind w:left="2137" w:hanging="363"/>
      </w:pPr>
      <w:rPr>
        <w:rFonts w:hint="default"/>
      </w:rPr>
    </w:lvl>
    <w:lvl w:ilvl="3" w:tplc="2B4ED990">
      <w:numFmt w:val="bullet"/>
      <w:lvlText w:val="•"/>
      <w:lvlJc w:val="left"/>
      <w:pPr>
        <w:ind w:left="3155" w:hanging="363"/>
      </w:pPr>
      <w:rPr>
        <w:rFonts w:hint="default"/>
      </w:rPr>
    </w:lvl>
    <w:lvl w:ilvl="4" w:tplc="E2709C28">
      <w:numFmt w:val="bullet"/>
      <w:lvlText w:val="•"/>
      <w:lvlJc w:val="left"/>
      <w:pPr>
        <w:ind w:left="4173" w:hanging="363"/>
      </w:pPr>
      <w:rPr>
        <w:rFonts w:hint="default"/>
      </w:rPr>
    </w:lvl>
    <w:lvl w:ilvl="5" w:tplc="5AEC929E">
      <w:numFmt w:val="bullet"/>
      <w:lvlText w:val="•"/>
      <w:lvlJc w:val="left"/>
      <w:pPr>
        <w:ind w:left="5191" w:hanging="363"/>
      </w:pPr>
      <w:rPr>
        <w:rFonts w:hint="default"/>
      </w:rPr>
    </w:lvl>
    <w:lvl w:ilvl="6" w:tplc="4442F0EA">
      <w:numFmt w:val="bullet"/>
      <w:lvlText w:val="•"/>
      <w:lvlJc w:val="left"/>
      <w:pPr>
        <w:ind w:left="6208" w:hanging="363"/>
      </w:pPr>
      <w:rPr>
        <w:rFonts w:hint="default"/>
      </w:rPr>
    </w:lvl>
    <w:lvl w:ilvl="7" w:tplc="F5C63D32">
      <w:numFmt w:val="bullet"/>
      <w:lvlText w:val="•"/>
      <w:lvlJc w:val="left"/>
      <w:pPr>
        <w:ind w:left="7226" w:hanging="363"/>
      </w:pPr>
      <w:rPr>
        <w:rFonts w:hint="default"/>
      </w:rPr>
    </w:lvl>
    <w:lvl w:ilvl="8" w:tplc="188C27AE">
      <w:numFmt w:val="bullet"/>
      <w:lvlText w:val="•"/>
      <w:lvlJc w:val="left"/>
      <w:pPr>
        <w:ind w:left="8244" w:hanging="363"/>
      </w:pPr>
      <w:rPr>
        <w:rFonts w:hint="default"/>
      </w:rPr>
    </w:lvl>
  </w:abstractNum>
  <w:abstractNum w:abstractNumId="1" w15:restartNumberingAfterBreak="0">
    <w:nsid w:val="05B77F0D"/>
    <w:multiLevelType w:val="hybridMultilevel"/>
    <w:tmpl w:val="2662F490"/>
    <w:lvl w:ilvl="0" w:tplc="724643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0DE2"/>
    <w:rsid w:val="001E2229"/>
    <w:rsid w:val="0029245B"/>
    <w:rsid w:val="002F0DE2"/>
    <w:rsid w:val="003F5498"/>
    <w:rsid w:val="004656C5"/>
    <w:rsid w:val="004C3DE3"/>
    <w:rsid w:val="00775051"/>
    <w:rsid w:val="007D2CDA"/>
    <w:rsid w:val="00AF587E"/>
    <w:rsid w:val="00CD655A"/>
    <w:rsid w:val="00D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54D68"/>
  <w15:docId w15:val="{700639FE-3974-4BAF-84BF-F7A1D46D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6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2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2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Daly</cp:lastModifiedBy>
  <cp:revision>4</cp:revision>
  <dcterms:created xsi:type="dcterms:W3CDTF">2024-03-08T16:08:00Z</dcterms:created>
  <dcterms:modified xsi:type="dcterms:W3CDTF">2024-03-15T16:13:00Z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2024-02-16T00:00:00Z</vt:filetime>
  </property>
  <property fmtid="{D5CDD505-2E9C-101B-9397-08002B2CF9AE}" pid="4" name="GrammarlyDocumentId">
    <vt:lpwstr>ef4319cc765f60de9984b6495d6fa22d4f42fb312d21a9845fee969d5fc5cb4d</vt:lpwstr>
  </property>
</Properties>
</file>