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A76986" w14:paraId="4D07B4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40" w:type="dxa"/>
              <w:left w:w="360" w:type="dxa"/>
              <w:bottom w:w="200" w:type="dxa"/>
              <w:right w:w="360" w:type="dxa"/>
            </w:tcMar>
          </w:tcPr>
          <w:p w14:paraId="5814F451" w14:textId="77777777" w:rsidR="00A76986" w:rsidRDefault="004300EC">
            <w:pPr>
              <w:spacing w:after="6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30"/>
                <w:szCs w:val="30"/>
              </w:rPr>
              <w:t>St. Alphonsus Liguori Catholic Church</w:t>
            </w:r>
          </w:p>
          <w:p w14:paraId="36EDA77C" w14:textId="77777777" w:rsidR="00A76986" w:rsidRDefault="004300EC">
            <w:pPr>
              <w:spacing w:after="60"/>
              <w:jc w:val="center"/>
            </w:pPr>
            <w:r>
              <w:rPr>
                <w:rFonts w:ascii="Georgia" w:eastAsia="Georgia" w:hAnsi="Georgia" w:cs="Georgia"/>
                <w:i/>
                <w:iCs/>
                <w:color w:val="C5D3E8"/>
                <w:sz w:val="22"/>
                <w:szCs w:val="22"/>
              </w:rPr>
              <w:t>Zionsville, Indiana</w:t>
            </w:r>
          </w:p>
          <w:p w14:paraId="563F14A4" w14:textId="6E9A2A4C" w:rsidR="00A76986" w:rsidRDefault="004300EC">
            <w:pPr>
              <w:spacing w:before="80"/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0C040"/>
                <w:sz w:val="26"/>
                <w:szCs w:val="26"/>
              </w:rPr>
              <w:t xml:space="preserve">Catholic Funeral </w:t>
            </w:r>
            <w:r w:rsidR="00ED69E1">
              <w:rPr>
                <w:rFonts w:ascii="Georgia" w:eastAsia="Georgia" w:hAnsi="Georgia" w:cs="Georgia"/>
                <w:b/>
                <w:bCs/>
                <w:color w:val="F0C040"/>
                <w:sz w:val="26"/>
                <w:szCs w:val="26"/>
              </w:rPr>
              <w:t>Pre-</w:t>
            </w:r>
            <w:r>
              <w:rPr>
                <w:rFonts w:ascii="Georgia" w:eastAsia="Georgia" w:hAnsi="Georgia" w:cs="Georgia"/>
                <w:b/>
                <w:bCs/>
                <w:color w:val="F0C040"/>
                <w:sz w:val="26"/>
                <w:szCs w:val="26"/>
              </w:rPr>
              <w:t>Planning Checklist</w:t>
            </w:r>
          </w:p>
        </w:tc>
      </w:tr>
    </w:tbl>
    <w:p w14:paraId="3B9882C2" w14:textId="77777777" w:rsidR="00A76986" w:rsidRDefault="00A76986">
      <w:pPr>
        <w:spacing w:before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A76986" w14:paraId="1327E2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8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64DD26D7" w14:textId="751F5DA2" w:rsidR="00A76986" w:rsidRDefault="004300EC">
            <w:pPr>
              <w:jc w:val="center"/>
            </w:pPr>
            <w:r>
              <w:rPr>
                <w:i/>
                <w:iCs/>
                <w:color w:val="1B3A6B"/>
                <w:sz w:val="19"/>
                <w:szCs w:val="19"/>
              </w:rPr>
              <w:t>This checklist will guide you through the key decisions involved in</w:t>
            </w:r>
            <w:r w:rsidR="00ED69E1">
              <w:rPr>
                <w:i/>
                <w:iCs/>
                <w:color w:val="1B3A6B"/>
                <w:sz w:val="19"/>
                <w:szCs w:val="19"/>
              </w:rPr>
              <w:t xml:space="preserve"> pre-</w:t>
            </w:r>
            <w:r>
              <w:rPr>
                <w:i/>
                <w:iCs/>
                <w:color w:val="1B3A6B"/>
                <w:sz w:val="19"/>
                <w:szCs w:val="19"/>
              </w:rPr>
              <w:t>planning a Catholic funeral. Please do not hesitate to contact the parish office for gu</w:t>
            </w:r>
            <w:r>
              <w:rPr>
                <w:i/>
                <w:iCs/>
                <w:color w:val="1B3A6B"/>
                <w:sz w:val="19"/>
                <w:szCs w:val="19"/>
              </w:rPr>
              <w:t>idance and support.</w:t>
            </w:r>
          </w:p>
        </w:tc>
      </w:tr>
    </w:tbl>
    <w:p w14:paraId="7C1D54B4" w14:textId="77777777" w:rsidR="00A76986" w:rsidRDefault="00A76986">
      <w:pPr>
        <w:spacing w:before="160"/>
      </w:pPr>
    </w:p>
    <w:p w14:paraId="0C47749B" w14:textId="77777777" w:rsidR="00A76986" w:rsidRDefault="004300EC">
      <w:pPr>
        <w:pBdr>
          <w:bottom w:val="single" w:sz="4" w:space="4" w:color="8B6914"/>
        </w:pBdr>
        <w:spacing w:before="320" w:after="120"/>
      </w:pPr>
      <w:r>
        <w:rPr>
          <w:rFonts w:ascii="Georgia" w:eastAsia="Georgia" w:hAnsi="Georgia" w:cs="Georgia"/>
          <w:b/>
          <w:bCs/>
          <w:color w:val="1B3A6B"/>
          <w:sz w:val="22"/>
          <w:szCs w:val="22"/>
        </w:rPr>
        <w:t>1. FIRST STEPS</w:t>
      </w:r>
    </w:p>
    <w:p w14:paraId="2C51117C" w14:textId="77777777" w:rsidR="00A76986" w:rsidRDefault="00A7698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A76986" w14:paraId="47C8555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189E36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A4120" w14:textId="77777777" w:rsidR="00A76986" w:rsidRDefault="004300EC">
            <w:r>
              <w:rPr>
                <w:color w:val="2C2C2C"/>
              </w:rPr>
              <w:t>Choose a funeral director</w:t>
            </w:r>
          </w:p>
          <w:p w14:paraId="11215BB8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Contact a local funeral home as soon as possible — they will guide many of the logistics.</w:t>
            </w:r>
          </w:p>
        </w:tc>
      </w:tr>
      <w:tr w:rsidR="00A76986" w14:paraId="5878D48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DFC75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B1441" w14:textId="77777777" w:rsidR="00A76986" w:rsidRDefault="004300EC">
            <w:r>
              <w:rPr>
                <w:color w:val="2C2C2C"/>
              </w:rPr>
              <w:t>Decide between burial or cremation</w:t>
            </w:r>
          </w:p>
          <w:p w14:paraId="6A54F646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Both are permitted in the Catholic faith. Please speak with our pastor if you have questions.</w:t>
            </w:r>
          </w:p>
        </w:tc>
      </w:tr>
      <w:tr w:rsidR="00D31A4B" w14:paraId="6B822AE2" w14:textId="77777777" w:rsidTr="00E65D9D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5F88B" w14:textId="77777777" w:rsidR="00D31A4B" w:rsidRDefault="00D31A4B" w:rsidP="00E65D9D">
            <w:pPr>
              <w:jc w:val="center"/>
            </w:pPr>
            <w:r>
              <w:rPr>
                <w:rFonts w:ascii="Segoe UI Symbol" w:eastAsia="Arial" w:hAnsi="Segoe UI Symbol" w:cs="Segoe UI Symbo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CABF6" w14:textId="31E9B6C9" w:rsidR="00D31A4B" w:rsidRDefault="00D31A4B" w:rsidP="00E65D9D">
            <w:r>
              <w:rPr>
                <w:color w:val="2C2C2C"/>
              </w:rPr>
              <w:t>Select a burial location.</w:t>
            </w:r>
          </w:p>
          <w:p w14:paraId="508DD070" w14:textId="36BAD0CD" w:rsidR="00D31A4B" w:rsidRDefault="00D31A4B" w:rsidP="00E65D9D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Discuss options</w:t>
            </w:r>
            <w:r>
              <w:rPr>
                <w:i/>
                <w:iCs/>
                <w:color w:val="666666"/>
                <w:sz w:val="17"/>
                <w:szCs w:val="17"/>
              </w:rPr>
              <w:t xml:space="preserve"> with the funeral director an</w:t>
            </w:r>
            <w:r>
              <w:rPr>
                <w:i/>
                <w:iCs/>
                <w:color w:val="666666"/>
                <w:sz w:val="17"/>
                <w:szCs w:val="17"/>
              </w:rPr>
              <w:t>d/or</w:t>
            </w:r>
            <w:r>
              <w:rPr>
                <w:i/>
                <w:iCs/>
                <w:color w:val="666666"/>
                <w:sz w:val="17"/>
                <w:szCs w:val="17"/>
              </w:rPr>
              <w:t xml:space="preserve"> the parish office </w:t>
            </w:r>
            <w:r>
              <w:rPr>
                <w:i/>
                <w:iCs/>
                <w:color w:val="666666"/>
                <w:sz w:val="17"/>
                <w:szCs w:val="17"/>
              </w:rPr>
              <w:t>if you need help.</w:t>
            </w:r>
          </w:p>
        </w:tc>
      </w:tr>
    </w:tbl>
    <w:p w14:paraId="088ACC79" w14:textId="77777777" w:rsidR="00A76986" w:rsidRDefault="004300EC">
      <w:pPr>
        <w:pBdr>
          <w:bottom w:val="single" w:sz="4" w:space="4" w:color="8B6914"/>
        </w:pBdr>
        <w:spacing w:before="320" w:after="120"/>
      </w:pPr>
      <w:r>
        <w:rPr>
          <w:rFonts w:ascii="Georgia" w:eastAsia="Georgia" w:hAnsi="Georgia" w:cs="Georgia"/>
          <w:b/>
          <w:bCs/>
          <w:color w:val="1B3A6B"/>
          <w:sz w:val="22"/>
          <w:szCs w:val="22"/>
        </w:rPr>
        <w:t>2. FUNERAL LOCATION &amp; TYPE OF SERVICE</w:t>
      </w:r>
    </w:p>
    <w:p w14:paraId="4FD2E3DF" w14:textId="77777777" w:rsidR="00A76986" w:rsidRDefault="00A7698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A76986" w14:paraId="4856CD8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7CB867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B31D2" w14:textId="77777777" w:rsidR="00A76986" w:rsidRDefault="004300EC">
            <w:r>
              <w:rPr>
                <w:color w:val="2C2C2C"/>
              </w:rPr>
              <w:t>Decide where the funeral will be held</w:t>
            </w:r>
          </w:p>
          <w:p w14:paraId="0F72F612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Options: church, cemetery, or crematorium.</w:t>
            </w:r>
          </w:p>
        </w:tc>
      </w:tr>
      <w:tr w:rsidR="00A76986" w14:paraId="4452C9D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7AEB3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5F021" w14:textId="77777777" w:rsidR="00A76986" w:rsidRDefault="004300EC">
            <w:r>
              <w:rPr>
                <w:color w:val="2C2C2C"/>
              </w:rPr>
              <w:t>If at church: choose a Catholic Funeral Mass or a Funeral Liturgy Outside of Mass</w:t>
            </w:r>
          </w:p>
          <w:p w14:paraId="6B29F96D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A Funeral Mass includes the celebration of the Eucharist. Both are beautiful and meaningful celebrations. The parish office can help you decide what is right for your family.</w:t>
            </w:r>
          </w:p>
        </w:tc>
      </w:tr>
    </w:tbl>
    <w:p w14:paraId="37158DFA" w14:textId="77777777" w:rsidR="00A76986" w:rsidRDefault="00A76986">
      <w:pPr>
        <w:spacing w:before="160"/>
      </w:pPr>
    </w:p>
    <w:p w14:paraId="50F47FFE" w14:textId="77777777" w:rsidR="00A76986" w:rsidRDefault="004300EC">
      <w:pPr>
        <w:pBdr>
          <w:bottom w:val="single" w:sz="4" w:space="4" w:color="8B6914"/>
        </w:pBdr>
        <w:spacing w:before="320" w:after="120"/>
      </w:pPr>
      <w:r>
        <w:rPr>
          <w:rFonts w:ascii="Georgia" w:eastAsia="Georgia" w:hAnsi="Georgia" w:cs="Georgia"/>
          <w:b/>
          <w:bCs/>
          <w:color w:val="1B3A6B"/>
          <w:sz w:val="22"/>
          <w:szCs w:val="22"/>
        </w:rPr>
        <w:t>3. LITURGY &amp; WORSHIP PREPARATION</w:t>
      </w:r>
    </w:p>
    <w:p w14:paraId="4EDF1AC0" w14:textId="77777777" w:rsidR="00A76986" w:rsidRDefault="00A7698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A76986" w14:paraId="632DCB8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120BAB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689BF" w14:textId="77777777" w:rsidR="00A76986" w:rsidRDefault="004300EC">
            <w:r>
              <w:rPr>
                <w:color w:val="2C2C2C"/>
              </w:rPr>
              <w:t>Select Scripture readings for the service</w:t>
            </w:r>
          </w:p>
          <w:p w14:paraId="25EF2A12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Our parish staff can provide approved readings and help you choose those most meaningful to your loved one.</w:t>
            </w:r>
          </w:p>
        </w:tc>
      </w:tr>
      <w:tr w:rsidR="00A76986" w14:paraId="1F85BAB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E5F5D2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47C31" w14:textId="77777777" w:rsidR="00A76986" w:rsidRDefault="004300EC">
            <w:r>
              <w:rPr>
                <w:color w:val="2C2C2C"/>
              </w:rPr>
              <w:t>Choose music for the funeral</w:t>
            </w:r>
          </w:p>
          <w:p w14:paraId="37ED23DE" w14:textId="7CE71F8F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Hymns and sacred music should be chosen in accordance with Catholic liturgical guidelines. </w:t>
            </w:r>
            <w:r w:rsidR="00D31A4B">
              <w:rPr>
                <w:i/>
                <w:iCs/>
                <w:color w:val="666666"/>
                <w:sz w:val="17"/>
                <w:szCs w:val="17"/>
              </w:rPr>
              <w:t xml:space="preserve"> A list is provided.</w:t>
            </w:r>
          </w:p>
        </w:tc>
      </w:tr>
      <w:tr w:rsidR="00A76986" w14:paraId="1D508E0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59BC40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7CA0D" w14:textId="77777777" w:rsidR="00A76986" w:rsidRDefault="004300EC">
            <w:r>
              <w:rPr>
                <w:color w:val="2C2C2C"/>
              </w:rPr>
              <w:t>Finalize the Order of Service / Worship Aid</w:t>
            </w:r>
          </w:p>
          <w:p w14:paraId="3B2F36A8" w14:textId="57AD2C2D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Work with the parish office </w:t>
            </w:r>
            <w:r w:rsidR="00D31A4B">
              <w:rPr>
                <w:i/>
                <w:iCs/>
                <w:color w:val="666666"/>
                <w:sz w:val="17"/>
                <w:szCs w:val="17"/>
              </w:rPr>
              <w:t>who will complete</w:t>
            </w:r>
            <w:r>
              <w:rPr>
                <w:i/>
                <w:iCs/>
                <w:color w:val="666666"/>
                <w:sz w:val="17"/>
                <w:szCs w:val="17"/>
              </w:rPr>
              <w:t xml:space="preserve"> the printed program for attendees.</w:t>
            </w:r>
          </w:p>
        </w:tc>
      </w:tr>
      <w:tr w:rsidR="00D31A4B" w14:paraId="50893A69" w14:textId="77777777" w:rsidTr="00E65D9D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8B7785" w14:textId="77777777" w:rsidR="00D31A4B" w:rsidRDefault="00D31A4B" w:rsidP="00E65D9D">
            <w:pPr>
              <w:jc w:val="center"/>
            </w:pPr>
            <w:r>
              <w:rPr>
                <w:rFonts w:ascii="Segoe UI Symbol" w:eastAsia="Arial" w:hAnsi="Segoe UI Symbol" w:cs="Segoe UI Symbo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4EC74" w14:textId="3F2BA379" w:rsidR="00D31A4B" w:rsidRDefault="00D31A4B" w:rsidP="00E65D9D">
            <w:r>
              <w:rPr>
                <w:color w:val="2C2C2C"/>
              </w:rPr>
              <w:t>Fourth Degree Knights Only</w:t>
            </w:r>
          </w:p>
          <w:p w14:paraId="569FEE63" w14:textId="511B15B2" w:rsidR="00D31A4B" w:rsidRDefault="00D31A4B" w:rsidP="00E65D9D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You have additional options available for your funeral (</w:t>
            </w:r>
            <w:r w:rsidR="00ED69E1">
              <w:rPr>
                <w:i/>
                <w:iCs/>
                <w:color w:val="666666"/>
                <w:sz w:val="17"/>
                <w:szCs w:val="17"/>
              </w:rPr>
              <w:t>special c</w:t>
            </w:r>
            <w:r>
              <w:rPr>
                <w:i/>
                <w:iCs/>
                <w:color w:val="666666"/>
                <w:sz w:val="17"/>
                <w:szCs w:val="17"/>
              </w:rPr>
              <w:t>halice</w:t>
            </w:r>
            <w:r w:rsidR="00ED69E1">
              <w:rPr>
                <w:i/>
                <w:iCs/>
                <w:color w:val="666666"/>
                <w:sz w:val="17"/>
                <w:szCs w:val="17"/>
              </w:rPr>
              <w:t xml:space="preserve"> used at the mass</w:t>
            </w:r>
            <w:r>
              <w:rPr>
                <w:i/>
                <w:iCs/>
                <w:color w:val="666666"/>
                <w:sz w:val="17"/>
                <w:szCs w:val="17"/>
              </w:rPr>
              <w:t>, honor guard, rosary led by the Knights at the funeral home).  Please coordinate with the Knights and the parish office.</w:t>
            </w:r>
          </w:p>
        </w:tc>
      </w:tr>
    </w:tbl>
    <w:p w14:paraId="50F1DF52" w14:textId="77777777" w:rsidR="00D31A4B" w:rsidRDefault="00D31A4B">
      <w:pPr>
        <w:spacing w:before="160"/>
      </w:pPr>
    </w:p>
    <w:p w14:paraId="5F5B7A4F" w14:textId="365741C6" w:rsidR="00A76986" w:rsidRDefault="004300EC">
      <w:pPr>
        <w:pBdr>
          <w:bottom w:val="single" w:sz="4" w:space="4" w:color="8B6914"/>
        </w:pBdr>
        <w:spacing w:before="320" w:after="120"/>
      </w:pPr>
      <w:r>
        <w:rPr>
          <w:rFonts w:ascii="Georgia" w:eastAsia="Georgia" w:hAnsi="Georgia" w:cs="Georgia"/>
          <w:b/>
          <w:bCs/>
          <w:color w:val="1B3A6B"/>
          <w:sz w:val="22"/>
          <w:szCs w:val="22"/>
        </w:rPr>
        <w:lastRenderedPageBreak/>
        <w:t>4. ROLES FOR FAMILY &amp; FRIENDS</w:t>
      </w:r>
    </w:p>
    <w:p w14:paraId="53701E1C" w14:textId="77777777" w:rsidR="00A76986" w:rsidRDefault="00A7698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A76986" w14:paraId="5D417F2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400A37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4A4FE" w14:textId="77777777" w:rsidR="00A76986" w:rsidRDefault="004300EC">
            <w:r>
              <w:rPr>
                <w:color w:val="2C2C2C"/>
              </w:rPr>
              <w:t>Designate pallbearers</w:t>
            </w:r>
          </w:p>
          <w:p w14:paraId="46CA62EA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Those who will carry or accompany the coffin/urn.</w:t>
            </w:r>
          </w:p>
        </w:tc>
      </w:tr>
      <w:tr w:rsidR="00A76986" w14:paraId="072522D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B7D455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9A091" w14:textId="77777777" w:rsidR="00A76986" w:rsidRDefault="004300EC">
            <w:r>
              <w:rPr>
                <w:color w:val="2C2C2C"/>
              </w:rPr>
              <w:t>Invite someone to proclaim a Scripture reading</w:t>
            </w:r>
          </w:p>
          <w:p w14:paraId="08718C6F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A lay person may read the first and/or second reading.</w:t>
            </w:r>
          </w:p>
        </w:tc>
      </w:tr>
      <w:tr w:rsidR="00A76986" w14:paraId="1733304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B57103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D45B2" w14:textId="64060F43" w:rsidR="00A76986" w:rsidRDefault="004300EC">
            <w:r>
              <w:rPr>
                <w:color w:val="2C2C2C"/>
              </w:rPr>
              <w:t xml:space="preserve">Invite someone to lead the Prayer of the Faithful </w:t>
            </w:r>
          </w:p>
          <w:p w14:paraId="1D27B40E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A family member or friend may compose and read these intercessions.</w:t>
            </w:r>
          </w:p>
        </w:tc>
      </w:tr>
      <w:tr w:rsidR="00A76986" w14:paraId="692586C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CF5681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65660" w14:textId="77777777" w:rsidR="00A76986" w:rsidRDefault="004300EC">
            <w:r>
              <w:rPr>
                <w:color w:val="2C2C2C"/>
              </w:rPr>
              <w:t>Assign the placing of the pall on the coffin</w:t>
            </w:r>
          </w:p>
          <w:p w14:paraId="019C6D9B" w14:textId="7767143F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The white pall recalls the baptismal garment and is placed at the start of the service.</w:t>
            </w:r>
            <w:r w:rsidR="00D31A4B">
              <w:rPr>
                <w:i/>
                <w:iCs/>
                <w:color w:val="666666"/>
                <w:sz w:val="17"/>
                <w:szCs w:val="17"/>
              </w:rPr>
              <w:t xml:space="preserve">  Typically, the family does this together.</w:t>
            </w:r>
          </w:p>
        </w:tc>
      </w:tr>
      <w:tr w:rsidR="00A76986" w14:paraId="7AA5F87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4F481C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E3955" w14:textId="77777777" w:rsidR="00A76986" w:rsidRDefault="004300EC">
            <w:r>
              <w:rPr>
                <w:color w:val="2C2C2C"/>
              </w:rPr>
              <w:t>Designate who will bring up the bread and wine (F</w:t>
            </w:r>
            <w:r>
              <w:rPr>
                <w:color w:val="2C2C2C"/>
              </w:rPr>
              <w:t>u</w:t>
            </w:r>
            <w:r>
              <w:rPr>
                <w:color w:val="2C2C2C"/>
              </w:rPr>
              <w:t>n</w:t>
            </w:r>
            <w:r>
              <w:rPr>
                <w:color w:val="2C2C2C"/>
              </w:rPr>
              <w:t>e</w:t>
            </w:r>
            <w:r>
              <w:rPr>
                <w:color w:val="2C2C2C"/>
              </w:rPr>
              <w:t>r</w:t>
            </w:r>
            <w:r>
              <w:rPr>
                <w:color w:val="2C2C2C"/>
              </w:rPr>
              <w:t>a</w:t>
            </w:r>
            <w:r>
              <w:rPr>
                <w:color w:val="2C2C2C"/>
              </w:rPr>
              <w:t>l</w:t>
            </w:r>
            <w:r>
              <w:rPr>
                <w:color w:val="2C2C2C"/>
              </w:rPr>
              <w:t xml:space="preserve"> </w:t>
            </w:r>
            <w:r>
              <w:rPr>
                <w:color w:val="2C2C2C"/>
              </w:rPr>
              <w:t>M</w:t>
            </w:r>
            <w:r>
              <w:rPr>
                <w:color w:val="2C2C2C"/>
              </w:rPr>
              <w:t>a</w:t>
            </w:r>
            <w:r>
              <w:rPr>
                <w:color w:val="2C2C2C"/>
              </w:rPr>
              <w:t>s</w:t>
            </w:r>
            <w:r>
              <w:rPr>
                <w:color w:val="2C2C2C"/>
              </w:rPr>
              <w:t>s</w:t>
            </w:r>
            <w:r>
              <w:rPr>
                <w:color w:val="2C2C2C"/>
              </w:rPr>
              <w:t xml:space="preserve"> </w:t>
            </w:r>
            <w:r>
              <w:rPr>
                <w:color w:val="2C2C2C"/>
              </w:rPr>
              <w:t>o</w:t>
            </w:r>
            <w:r>
              <w:rPr>
                <w:color w:val="2C2C2C"/>
              </w:rPr>
              <w:t>n</w:t>
            </w:r>
            <w:r>
              <w:rPr>
                <w:color w:val="2C2C2C"/>
              </w:rPr>
              <w:t>l</w:t>
            </w:r>
            <w:r>
              <w:rPr>
                <w:color w:val="2C2C2C"/>
              </w:rPr>
              <w:t>y</w:t>
            </w:r>
            <w:r>
              <w:rPr>
                <w:color w:val="2C2C2C"/>
              </w:rPr>
              <w:t>)</w:t>
            </w:r>
          </w:p>
          <w:p w14:paraId="693A3F94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Family members may carry the gifts to the altar during the Offertory.</w:t>
            </w:r>
          </w:p>
        </w:tc>
      </w:tr>
    </w:tbl>
    <w:p w14:paraId="4C39D60E" w14:textId="77777777" w:rsidR="00A76986" w:rsidRDefault="00A76986">
      <w:pPr>
        <w:spacing w:before="160"/>
      </w:pPr>
    </w:p>
    <w:p w14:paraId="61D5B56B" w14:textId="77777777" w:rsidR="00A76986" w:rsidRDefault="004300EC">
      <w:pPr>
        <w:pBdr>
          <w:bottom w:val="single" w:sz="4" w:space="4" w:color="8B6914"/>
        </w:pBdr>
        <w:spacing w:before="320" w:after="120"/>
      </w:pPr>
      <w:r>
        <w:rPr>
          <w:rFonts w:ascii="Georgia" w:eastAsia="Georgia" w:hAnsi="Georgia" w:cs="Georgia"/>
          <w:b/>
          <w:bCs/>
          <w:color w:val="1B3A6B"/>
          <w:sz w:val="22"/>
          <w:szCs w:val="22"/>
        </w:rPr>
        <w:t>5. MEMORIAL &amp; TRIBUTE</w:t>
      </w:r>
    </w:p>
    <w:p w14:paraId="5E9DBE02" w14:textId="77777777" w:rsidR="00A76986" w:rsidRDefault="00A7698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A76986" w14:paraId="442C7AC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8F4165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CA465" w14:textId="77777777" w:rsidR="00A76986" w:rsidRDefault="004300EC">
            <w:r>
              <w:rPr>
                <w:color w:val="2C2C2C"/>
              </w:rPr>
              <w:t>Decide whether someone will offer a eulogy or words of remembrance</w:t>
            </w:r>
          </w:p>
          <w:p w14:paraId="53CB9553" w14:textId="5881AB2E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This brief</w:t>
            </w:r>
            <w:r w:rsidR="00D31A4B">
              <w:rPr>
                <w:i/>
                <w:iCs/>
                <w:color w:val="666666"/>
                <w:sz w:val="17"/>
                <w:szCs w:val="17"/>
              </w:rPr>
              <w:t xml:space="preserve"> 3-5-minute</w:t>
            </w:r>
            <w:r>
              <w:rPr>
                <w:i/>
                <w:iCs/>
                <w:color w:val="666666"/>
                <w:sz w:val="17"/>
                <w:szCs w:val="17"/>
              </w:rPr>
              <w:t xml:space="preserve"> tribute typically takes place outside the Mass itself — before or after the liturgy, or at the graveside.</w:t>
            </w:r>
          </w:p>
        </w:tc>
      </w:tr>
      <w:tr w:rsidR="00A76986" w14:paraId="4CF55CE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6FE8A8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1DD59" w14:textId="01E31F54" w:rsidR="00A76986" w:rsidRDefault="004300EC" w:rsidP="00D31A4B">
            <w:r>
              <w:rPr>
                <w:color w:val="2C2C2C"/>
              </w:rPr>
              <w:t>Make a list of those you would like to invite or notify</w:t>
            </w:r>
            <w:r>
              <w:rPr>
                <w:i/>
                <w:iCs/>
                <w:color w:val="666666"/>
                <w:sz w:val="17"/>
                <w:szCs w:val="17"/>
              </w:rPr>
              <w:t>.</w:t>
            </w:r>
          </w:p>
        </w:tc>
      </w:tr>
    </w:tbl>
    <w:p w14:paraId="7BFAAF69" w14:textId="77777777" w:rsidR="00A76986" w:rsidRDefault="00A76986">
      <w:pPr>
        <w:spacing w:before="160"/>
      </w:pPr>
    </w:p>
    <w:p w14:paraId="5B283BA4" w14:textId="77777777" w:rsidR="00A76986" w:rsidRDefault="004300EC">
      <w:pPr>
        <w:pBdr>
          <w:bottom w:val="single" w:sz="4" w:space="4" w:color="8B6914"/>
        </w:pBdr>
        <w:spacing w:before="320" w:after="120"/>
      </w:pPr>
      <w:r>
        <w:rPr>
          <w:rFonts w:ascii="Georgia" w:eastAsia="Georgia" w:hAnsi="Georgia" w:cs="Georgia"/>
          <w:b/>
          <w:bCs/>
          <w:color w:val="1B3A6B"/>
          <w:sz w:val="22"/>
          <w:szCs w:val="22"/>
        </w:rPr>
        <w:t>6. FLOWERS &amp; CHARITABLE GIFTS</w:t>
      </w:r>
    </w:p>
    <w:p w14:paraId="3184DD05" w14:textId="77777777" w:rsidR="00A76986" w:rsidRDefault="00A7698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A76986" w14:paraId="02620A0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1FC582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8EB03" w14:textId="77777777" w:rsidR="00A76986" w:rsidRDefault="004300EC">
            <w:r>
              <w:rPr>
                <w:color w:val="2C2C2C"/>
              </w:rPr>
              <w:t>Provide instructions regarding flowers</w:t>
            </w:r>
          </w:p>
          <w:p w14:paraId="648CA34F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Note any preferences or restrictions for the church and/or graveside.</w:t>
            </w:r>
          </w:p>
        </w:tc>
      </w:tr>
      <w:tr w:rsidR="00A76986" w14:paraId="091FF66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26AF52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07FF0" w14:textId="77777777" w:rsidR="00A76986" w:rsidRDefault="004300EC">
            <w:r>
              <w:rPr>
                <w:color w:val="2C2C2C"/>
              </w:rPr>
              <w:t>Designate a charity for memorial donations in lieu of flowers</w:t>
            </w:r>
          </w:p>
          <w:p w14:paraId="1AD8C590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If desired, share the charity name and contact details in the obituary and Order of Service.</w:t>
            </w:r>
          </w:p>
        </w:tc>
      </w:tr>
    </w:tbl>
    <w:p w14:paraId="2A3D6BE8" w14:textId="77777777" w:rsidR="00A76986" w:rsidRDefault="00A76986">
      <w:pPr>
        <w:spacing w:before="160"/>
      </w:pPr>
    </w:p>
    <w:p w14:paraId="11617D3C" w14:textId="77777777" w:rsidR="00A76986" w:rsidRDefault="004300EC">
      <w:pPr>
        <w:pBdr>
          <w:bottom w:val="single" w:sz="4" w:space="4" w:color="8B6914"/>
        </w:pBdr>
        <w:spacing w:before="320" w:after="120"/>
      </w:pPr>
      <w:r>
        <w:rPr>
          <w:rFonts w:ascii="Georgia" w:eastAsia="Georgia" w:hAnsi="Georgia" w:cs="Georgia"/>
          <w:b/>
          <w:bCs/>
          <w:color w:val="1B3A6B"/>
          <w:sz w:val="22"/>
          <w:szCs w:val="22"/>
        </w:rPr>
        <w:t>7. AFTER THE FUNERAL</w:t>
      </w:r>
    </w:p>
    <w:p w14:paraId="640E2FBD" w14:textId="77777777" w:rsidR="00A76986" w:rsidRDefault="00A76986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A76986" w14:paraId="1A4E280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4A4C0E" w14:textId="77777777" w:rsidR="00A76986" w:rsidRDefault="004300EC">
            <w:pPr>
              <w:jc w:val="center"/>
            </w:pPr>
            <w:r>
              <w:rPr>
                <w:rFonts w:ascii="Arial" w:eastAsia="Arial" w:hAnsi="Arial" w:cs="Arial"/>
                <w:color w:val="1B3A6B"/>
                <w:sz w:val="22"/>
                <w:szCs w:val="22"/>
              </w:rPr>
              <w:t>☐</w:t>
            </w:r>
          </w:p>
        </w:tc>
        <w:tc>
          <w:tcPr>
            <w:tcW w:w="886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45D8C" w14:textId="77777777" w:rsidR="00A76986" w:rsidRDefault="004300EC">
            <w:r>
              <w:rPr>
                <w:color w:val="2C2C2C"/>
              </w:rPr>
              <w:t>Arrange a reception or meal of consolation</w:t>
            </w:r>
          </w:p>
          <w:p w14:paraId="2F95A0FF" w14:textId="77777777" w:rsidR="00A76986" w:rsidRDefault="004300EC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The parish hall may be available. Please contact the parish office to check availability and arrange logistics.</w:t>
            </w:r>
          </w:p>
        </w:tc>
      </w:tr>
    </w:tbl>
    <w:p w14:paraId="4361B89B" w14:textId="77777777" w:rsidR="00A76986" w:rsidRDefault="00A76986">
      <w:pPr>
        <w:spacing w:before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A76986" w14:paraId="5EEBE7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8B6914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60" w:type="dxa"/>
              <w:left w:w="0" w:type="dxa"/>
              <w:bottom w:w="80" w:type="dxa"/>
              <w:right w:w="0" w:type="dxa"/>
            </w:tcMar>
          </w:tcPr>
          <w:p w14:paraId="16F3F105" w14:textId="3172CF26" w:rsidR="00A76986" w:rsidRDefault="004300EC">
            <w:pPr>
              <w:jc w:val="center"/>
            </w:pPr>
            <w:r>
              <w:rPr>
                <w:b/>
                <w:bCs/>
                <w:color w:val="1B3A6B"/>
                <w:sz w:val="17"/>
                <w:szCs w:val="17"/>
              </w:rPr>
              <w:t xml:space="preserve">St. Alphonsus Liguori Catholic </w:t>
            </w:r>
            <w:r w:rsidR="00D31A4B">
              <w:rPr>
                <w:b/>
                <w:bCs/>
                <w:color w:val="1B3A6B"/>
                <w:sz w:val="17"/>
                <w:szCs w:val="17"/>
              </w:rPr>
              <w:t xml:space="preserve">Church </w:t>
            </w:r>
            <w:proofErr w:type="gramStart"/>
            <w:r w:rsidR="00D31A4B">
              <w:rPr>
                <w:b/>
                <w:bCs/>
                <w:color w:val="1B3A6B"/>
                <w:sz w:val="17"/>
                <w:szCs w:val="17"/>
              </w:rPr>
              <w:t>•</w:t>
            </w:r>
            <w:r>
              <w:rPr>
                <w:b/>
                <w:bCs/>
                <w:color w:val="1B3A6B"/>
                <w:sz w:val="17"/>
                <w:szCs w:val="17"/>
              </w:rPr>
              <w:t xml:space="preserve">  Zionsville</w:t>
            </w:r>
            <w:proofErr w:type="gramEnd"/>
            <w:r>
              <w:rPr>
                <w:b/>
                <w:bCs/>
                <w:color w:val="1B3A6B"/>
                <w:sz w:val="17"/>
                <w:szCs w:val="17"/>
              </w:rPr>
              <w:t>, Indiana</w:t>
            </w:r>
          </w:p>
          <w:p w14:paraId="316518C6" w14:textId="77777777" w:rsidR="00A76986" w:rsidRDefault="004300EC">
            <w:pPr>
              <w:spacing w:before="60"/>
              <w:jc w:val="center"/>
              <w:rPr>
                <w:i/>
                <w:iCs/>
                <w:color w:val="555555"/>
                <w:sz w:val="17"/>
                <w:szCs w:val="17"/>
              </w:rPr>
            </w:pPr>
            <w:r>
              <w:rPr>
                <w:i/>
                <w:iCs/>
                <w:color w:val="555555"/>
                <w:sz w:val="17"/>
                <w:szCs w:val="17"/>
              </w:rPr>
              <w:t>Our parish family is here to support you. Please contact the parish office with any questions.</w:t>
            </w:r>
          </w:p>
          <w:p w14:paraId="27721712" w14:textId="0C16B7BE" w:rsidR="00D31A4B" w:rsidRDefault="00D31A4B">
            <w:pPr>
              <w:spacing w:before="60"/>
              <w:jc w:val="center"/>
            </w:pPr>
            <w:r>
              <w:rPr>
                <w:i/>
                <w:iCs/>
                <w:color w:val="555555"/>
                <w:sz w:val="17"/>
                <w:szCs w:val="17"/>
              </w:rPr>
              <w:t xml:space="preserve">Christina Steele | </w:t>
            </w:r>
            <w:r w:rsidRPr="00D31A4B">
              <w:rPr>
                <w:i/>
                <w:iCs/>
                <w:color w:val="555555"/>
                <w:sz w:val="17"/>
                <w:szCs w:val="17"/>
              </w:rPr>
              <w:t>csteele@zionsvillecatholic.com</w:t>
            </w:r>
            <w:r>
              <w:rPr>
                <w:i/>
                <w:iCs/>
                <w:color w:val="555555"/>
                <w:sz w:val="17"/>
                <w:szCs w:val="17"/>
              </w:rPr>
              <w:t xml:space="preserve"> | 317-873-2885</w:t>
            </w:r>
          </w:p>
        </w:tc>
      </w:tr>
    </w:tbl>
    <w:p w14:paraId="1B20E586" w14:textId="77777777" w:rsidR="004300EC" w:rsidRDefault="004300EC"/>
    <w:sectPr w:rsidR="004300EC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2F42"/>
    <w:multiLevelType w:val="hybridMultilevel"/>
    <w:tmpl w:val="72DA7DC8"/>
    <w:lvl w:ilvl="0" w:tplc="0806140E">
      <w:start w:val="1"/>
      <w:numFmt w:val="bullet"/>
      <w:lvlText w:val="●"/>
      <w:lvlJc w:val="left"/>
      <w:pPr>
        <w:ind w:left="720" w:hanging="360"/>
      </w:pPr>
    </w:lvl>
    <w:lvl w:ilvl="1" w:tplc="D2E08FB6">
      <w:start w:val="1"/>
      <w:numFmt w:val="bullet"/>
      <w:lvlText w:val="○"/>
      <w:lvlJc w:val="left"/>
      <w:pPr>
        <w:ind w:left="1440" w:hanging="360"/>
      </w:pPr>
    </w:lvl>
    <w:lvl w:ilvl="2" w:tplc="D592F8DE">
      <w:start w:val="1"/>
      <w:numFmt w:val="bullet"/>
      <w:lvlText w:val="■"/>
      <w:lvlJc w:val="left"/>
      <w:pPr>
        <w:ind w:left="2160" w:hanging="360"/>
      </w:pPr>
    </w:lvl>
    <w:lvl w:ilvl="3" w:tplc="E5661248">
      <w:start w:val="1"/>
      <w:numFmt w:val="bullet"/>
      <w:lvlText w:val="●"/>
      <w:lvlJc w:val="left"/>
      <w:pPr>
        <w:ind w:left="2880" w:hanging="360"/>
      </w:pPr>
    </w:lvl>
    <w:lvl w:ilvl="4" w:tplc="A5345254">
      <w:start w:val="1"/>
      <w:numFmt w:val="bullet"/>
      <w:lvlText w:val="○"/>
      <w:lvlJc w:val="left"/>
      <w:pPr>
        <w:ind w:left="3600" w:hanging="360"/>
      </w:pPr>
    </w:lvl>
    <w:lvl w:ilvl="5" w:tplc="CF381794">
      <w:start w:val="1"/>
      <w:numFmt w:val="bullet"/>
      <w:lvlText w:val="■"/>
      <w:lvlJc w:val="left"/>
      <w:pPr>
        <w:ind w:left="4320" w:hanging="360"/>
      </w:pPr>
    </w:lvl>
    <w:lvl w:ilvl="6" w:tplc="C73CD1C0">
      <w:start w:val="1"/>
      <w:numFmt w:val="bullet"/>
      <w:lvlText w:val="●"/>
      <w:lvlJc w:val="left"/>
      <w:pPr>
        <w:ind w:left="5040" w:hanging="360"/>
      </w:pPr>
    </w:lvl>
    <w:lvl w:ilvl="7" w:tplc="3258E89C">
      <w:start w:val="1"/>
      <w:numFmt w:val="bullet"/>
      <w:lvlText w:val="●"/>
      <w:lvlJc w:val="left"/>
      <w:pPr>
        <w:ind w:left="5760" w:hanging="360"/>
      </w:pPr>
    </w:lvl>
    <w:lvl w:ilvl="8" w:tplc="5FE43A7E">
      <w:start w:val="1"/>
      <w:numFmt w:val="bullet"/>
      <w:lvlText w:val="●"/>
      <w:lvlJc w:val="left"/>
      <w:pPr>
        <w:ind w:left="6480" w:hanging="360"/>
      </w:pPr>
    </w:lvl>
  </w:abstractNum>
  <w:num w:numId="1" w16cid:durableId="13164976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86"/>
    <w:rsid w:val="00105748"/>
    <w:rsid w:val="004300EC"/>
    <w:rsid w:val="00A76986"/>
    <w:rsid w:val="00D31A4B"/>
    <w:rsid w:val="00E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2E87"/>
  <w15:docId w15:val="{5CE7A148-DDBD-4FDA-8E22-519ECA88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31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 Steele</cp:lastModifiedBy>
  <cp:revision>2</cp:revision>
  <dcterms:created xsi:type="dcterms:W3CDTF">2026-05-09T15:53:00Z</dcterms:created>
  <dcterms:modified xsi:type="dcterms:W3CDTF">2026-05-09T15:53:00Z</dcterms:modified>
</cp:coreProperties>
</file>