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029200" cy="1609344"/>
            <wp:docPr id="1" name="Picture 1"/>
            <wp:cNvGraphicFramePr>
              <a:graphicFrameLocks noChangeAspect="1"/>
            </wp:cNvGraphicFramePr>
            <a:graphic>
              <a:graphicData uri="http://schemas.openxmlformats.org/drawingml/2006/picture">
                <pic:pic>
                  <pic:nvPicPr>
                    <pic:cNvPr id="0" name="welcome_fifth_banner.png"/>
                    <pic:cNvPicPr/>
                  </pic:nvPicPr>
                  <pic:blipFill>
                    <a:blip r:embed="rId9"/>
                    <a:stretch>
                      <a:fillRect/>
                    </a:stretch>
                  </pic:blipFill>
                  <pic:spPr>
                    <a:xfrm>
                      <a:off x="0" y="0"/>
                      <a:ext cx="5029200" cy="1609344"/>
                    </a:xfrm>
                    <a:prstGeom prst="rect"/>
                  </pic:spPr>
                </pic:pic>
              </a:graphicData>
            </a:graphic>
          </wp:inline>
        </w:drawing>
      </w:r>
    </w:p>
    <w:p>
      <w:pPr>
        <w:jc w:val="center"/>
      </w:pPr>
      <w:r>
        <w:rPr>
          <w:b/>
          <w:color w:val="315B43"/>
          <w:sz w:val="34"/>
        </w:rPr>
        <w:t>Welcome, Fifth Grade Families</w:t>
      </w:r>
    </w:p>
    <w:p>
      <w:r>
        <w:t>My name is Ms. Sophia Crawford, and I am so excited and grateful to welcome your child to fifth grade at Father Vincent Capodanno Catholic Academy. Fifth grade is a meaningful year of growing independence, deeper thinking, stronger responsibility, and new confidence. I feel blessed to have the opportunity to guide students through that growth.</w:t>
      </w:r>
    </w:p>
    <w:p>
      <w:r>
        <w:t>My love of learning began with history and the stories that connect people across generations. I earned a Bachelor of Arts in History from Gettysburg College and a Master of Arts in Archives and Public History from New York University. Through this work, I learned how to ask thoughtful questions, examine evidence carefully, preserve important stories, and help others see why the past matters.</w:t>
      </w:r>
    </w:p>
    <w:p>
      <w:r>
        <w:t>My professional experiences have allowed me to teach and engage people in many different settings. At the National September 11th Memorial &amp; Museum, I have welcomed visitors from diverse backgrounds in a place that calls for empathy, sensitivity, and respect. As a historic interpretation intern with the National Park Service, I developed public programs, led tours, and helped visitors explore history and family connections.</w:t>
      </w:r>
    </w:p>
    <w:p>
      <w:r>
        <w:t>I have also worked in archives and museums through City Lore and a research fellowship at Gettysburg College, where I created an exhibition using historical photography and storytelling. Earlier in my career, I supported children through an after-school program and the Brooklyn Public Library’s summer meals program, providing academic help, reading activities, and a structured, inclusive environment.</w:t>
      </w:r>
    </w:p>
    <w:p>
      <w:r>
        <w:t>These experiences shaped the teacher I hope to be: curious, compassionate, organized, and committed to making learning meaningful. I am especially excited to help fifth graders become confident readers, writers, researchers, problem-solvers, and caring members of their community.</w:t>
      </w:r>
    </w:p>
    <w:p>
      <w:pPr>
        <w:jc w:val="right"/>
      </w:pPr>
      <w:r>
        <w:rPr>
          <w:b/>
        </w:rPr>
        <w:t>With gratitude,</w:t>
        <w:br/>
        <w:t>Ms. Sophia Crawford</w:t>
      </w:r>
    </w:p>
    <w:p>
      <w:r>
        <w:br w:type="page"/>
      </w:r>
    </w:p>
    <w:p>
      <w:pPr>
        <w:jc w:val="center"/>
      </w:pPr>
      <w:r>
        <w:drawing>
          <wp:inline xmlns:a="http://schemas.openxmlformats.org/drawingml/2006/main" xmlns:pic="http://schemas.openxmlformats.org/drawingml/2006/picture">
            <wp:extent cx="3474720" cy="1111910"/>
            <wp:docPr id="2" name="Picture 2"/>
            <wp:cNvGraphicFramePr>
              <a:graphicFrameLocks noChangeAspect="1"/>
            </wp:cNvGraphicFramePr>
            <a:graphic>
              <a:graphicData uri="http://schemas.openxmlformats.org/drawingml/2006/picture">
                <pic:pic>
                  <pic:nvPicPr>
                    <pic:cNvPr id="0" name="welcome_fifth_banner.png"/>
                    <pic:cNvPicPr/>
                  </pic:nvPicPr>
                  <pic:blipFill>
                    <a:blip r:embed="rId9"/>
                    <a:stretch>
                      <a:fillRect/>
                    </a:stretch>
                  </pic:blipFill>
                  <pic:spPr>
                    <a:xfrm>
                      <a:off x="0" y="0"/>
                      <a:ext cx="3474720" cy="1111910"/>
                    </a:xfrm>
                    <a:prstGeom prst="rect"/>
                  </pic:spPr>
                </pic:pic>
              </a:graphicData>
            </a:graphic>
          </wp:inline>
        </w:drawing>
      </w:r>
    </w:p>
    <w:p>
      <w:r>
        <w:rPr>
          <w:b/>
        </w:rPr>
        <w:t>Dear Parents and Guardians,</w:t>
      </w:r>
    </w:p>
    <w:p>
      <w:r>
        <w:t>A new school year brings fresh opportunities to learn, make friends, accept new responsibilities, and discover God-given gifts. I am looking forward to the educational, joyful, and rewarding experiences we will share this year.</w:t>
      </w:r>
    </w:p>
    <w:p>
      <w:r>
        <w:t>My classroom philosophy is grounded in the Catholic belief that every child is created in the image and likeness of God and deserves to be known, respected, challenged, and supported. I will work to build a classroom where students feel safe asking questions, learn from mistakes, treat one another with dignity, and recognize that their talents are gifts to be used in service to others.</w:t>
      </w:r>
    </w:p>
    <w:p>
      <w:r>
        <w:t>Faith will be reflected not only in prayer and religion lessons, but also in the way we speak, listen, forgive, cooperate, and care for our classroom community. We will practice compassion, responsibility, honesty, perseverance, and kindness as we work to follow the example of Jesus.</w:t>
      </w:r>
    </w:p>
    <w:p>
      <w:r>
        <w:t>I value strong partnerships with families. Please ask your child what they are learning, check the homework page and Google Classroom regularly, review the take-home folder, and encourage daily reading and preparation. When home and school work together, students receive a clear message that their effort, character, and growth matter.</w:t>
      </w:r>
    </w:p>
    <w:p>
      <w:r>
        <w:t>Please contact me whenever you have a question, concern, or helpful insight about your child. Because I am teaching during the school day, I do not check email while classes are in session. I review messages during the email hours listed below.</w:t>
      </w:r>
    </w:p>
    <w:tbl>
      <w:tblPr>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sz w:val="19"/>
              </w:rPr>
              <w:t>Teacher</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tcPr>
          <w:p>
            <w:r/>
            <w:r>
              <w:rPr>
                <w:b w:val="0"/>
                <w:sz w:val="19"/>
              </w:rPr>
              <w:t>Ms. Sophia Crawford</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sz w:val="19"/>
              </w:rPr>
              <w:t>School email</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tcPr>
          <w:p>
            <w:r/>
            <w:r>
              <w:rPr>
                <w:b w:val="0"/>
                <w:sz w:val="19"/>
              </w:rPr>
              <w:t>scrawford@fathercapodannocatholicacademy.org</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sz w:val="19"/>
              </w:rPr>
              <w:t>Email availability</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tcPr>
          <w:p>
            <w:r/>
            <w:r>
              <w:rPr>
                <w:b w:val="0"/>
                <w:sz w:val="19"/>
              </w:rPr>
              <w:t>Weekdays, 6:00-7:00 a.m. and 2:15-4:00 p.m.</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sz w:val="19"/>
              </w:rPr>
              <w:t>School telephone</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tcPr>
          <w:p>
            <w:r/>
            <w:r>
              <w:rPr>
                <w:b w:val="0"/>
                <w:sz w:val="19"/>
              </w:rPr>
              <w:t>(718) 447-1195</w:t>
            </w:r>
          </w:p>
        </w:tc>
      </w:tr>
    </w:tbl>
    <w:p/>
    <w:p>
      <w:r>
        <w:rPr>
          <w:b/>
        </w:rPr>
        <w:t xml:space="preserve">Response time: </w:t>
      </w:r>
      <w:r>
        <w:t>Please allow up to 24 hours for a response on weekdays. Emails sent Friday afternoon or over the weekend will be answered by the end of my Monday afternoon email hours.</w:t>
      </w:r>
    </w:p>
    <w:p>
      <w:pPr>
        <w:jc w:val="center"/>
      </w:pPr>
      <w:r>
        <w:rPr>
          <w:i/>
          <w:color w:val="315B43"/>
        </w:rPr>
        <w:t>“Let all that you do be done in love.”  1 Corinthians 16:14</w:t>
      </w:r>
    </w:p>
    <w:p>
      <w:r>
        <w:br w:type="page"/>
      </w:r>
    </w:p>
    <w:p>
      <w:pPr>
        <w:pStyle w:val="Title"/>
        <w:jc w:val="center"/>
      </w:pPr>
      <w:r>
        <w:t>Important Fifth Grade Information</w:t>
      </w:r>
    </w:p>
    <w:p>
      <w:pPr>
        <w:jc w:val="center"/>
      </w:pPr>
      <w:r>
        <w:rPr>
          <w:i/>
          <w:color w:val="315B43"/>
        </w:rPr>
        <w:t>Please keep this page for easy reference</w:t>
      </w:r>
    </w:p>
    <w:p>
      <w:r>
        <w:rPr>
          <w:b/>
        </w:rPr>
        <w:t xml:space="preserve">Homework: </w:t>
      </w:r>
      <w:r>
        <w:t>Students should record assignments carefully and check both the fifth-grade school website page and Google Classroom. Families should also review the homework planner or take-home folder each evening. Directions and due dates may be posted in Google Classroom under Classwork.</w:t>
      </w:r>
    </w:p>
    <w:p>
      <w:r>
        <w:rPr>
          <w:b/>
        </w:rPr>
        <w:t xml:space="preserve">Where to find homework on the school website: </w:t>
      </w:r>
      <w:r>
        <w:t>Go to frcapodannocatholicacademy.org, choose Current Families, then Class Pages, then 5th Grade. The fifth-grade page contains the Homework section and class links.</w:t>
      </w:r>
    </w:p>
    <w:p>
      <w:r>
        <w:rPr>
          <w:b/>
        </w:rPr>
        <w:t xml:space="preserve">Google Classroom: </w:t>
      </w:r>
      <w:r>
        <w:t>Sign in at classroom.google.com using the student’s school Google account. Select the correct class and check the Classwork tab for assignments, attachments, directions, and due dates. The Stream may contain announcements and reminders.</w:t>
      </w:r>
    </w:p>
    <w:p>
      <w:r>
        <w:rPr>
          <w:b/>
        </w:rPr>
        <w:t xml:space="preserve">Reading and preparation: </w:t>
      </w:r>
      <w:r>
        <w:t>Students are encouraged to read regularly, complete assignments carefully, pack needed materials, and charge school devices before the next day.</w:t>
      </w:r>
    </w:p>
    <w:p>
      <w:r>
        <w:rPr>
          <w:b/>
        </w:rPr>
        <w:t xml:space="preserve">Home and school folder: </w:t>
      </w:r>
      <w:r>
        <w:t>Please check the take-home folder each evening. Papers marked for home may be kept; papers requiring a signature or response should be returned promptly.</w:t>
      </w:r>
    </w:p>
    <w:p>
      <w:r>
        <w:rPr>
          <w:b/>
        </w:rPr>
        <w:t xml:space="preserve">Arrival and school hours: </w:t>
      </w:r>
      <w:r>
        <w:t>The school’s regular K-8 hours are 7:30 a.m.-2:00 p.m. Students should arrive with enough time to be ready when class begins. Follow current school directions for entrance, transportation, and late arrival.</w:t>
      </w:r>
    </w:p>
    <w:p>
      <w:r>
        <w:rPr>
          <w:b/>
        </w:rPr>
        <w:t xml:space="preserve">Breakfast and meals: </w:t>
      </w:r>
      <w:r>
        <w:t>The school website lists breakfast from 7:00-7:20 a.m. and posts meal information under Current Families → School Meals. Please follow current school guidance regarding food and outside items.</w:t>
      </w:r>
    </w:p>
    <w:p>
      <w:r>
        <w:rPr>
          <w:b/>
        </w:rPr>
        <w:t xml:space="preserve">Dismissal changes: </w:t>
      </w:r>
      <w:r>
        <w:t>For urgent or same-day dismissal and transportation changes, contact the school office directly rather than relying only on email. Students should know their usual dismissal plan.</w:t>
      </w:r>
    </w:p>
    <w:p>
      <w:r>
        <w:rPr>
          <w:b/>
        </w:rPr>
        <w:t xml:space="preserve">Attendance: </w:t>
      </w:r>
      <w:r>
        <w:t>Regular and punctual attendance supports learning. Follow the Parent and Student Handbook and school office procedures for absences, lateness, early pickup, and required notes.</w:t>
      </w:r>
    </w:p>
    <w:p>
      <w:r>
        <w:rPr>
          <w:b/>
        </w:rPr>
        <w:t xml:space="preserve">After-school program: </w:t>
      </w:r>
      <w:r>
        <w:t>The school website lists aftercare from 2:00-6:00 p.m. Registration and an additional fee are required. Families should confirm current procedures and fees with the school.</w:t>
      </w:r>
    </w:p>
    <w:p>
      <w:r>
        <w:rPr>
          <w:b/>
        </w:rPr>
        <w:t xml:space="preserve">Student belongings: </w:t>
      </w:r>
      <w:r>
        <w:t>Please label sweaters, uniforms, school bags, lunch boxes, water bottles, books, and other personal items with the student’s name.</w:t>
      </w:r>
    </w:p>
    <w:p>
      <w:r>
        <w:rPr>
          <w:b/>
        </w:rPr>
        <w:t xml:space="preserve">Passwords: </w:t>
      </w:r>
      <w:r>
        <w:t>Keep any school account usernames, passwords, and class codes in a safe place at home. Students should never share passwords with classmates.</w:t>
      </w:r>
    </w:p>
    <w:p>
      <w:r>
        <w:br w:type="page"/>
      </w:r>
    </w:p>
    <w:p>
      <w:pPr>
        <w:pStyle w:val="Title"/>
        <w:jc w:val="center"/>
      </w:pPr>
      <w:r>
        <w:t>Class Switching and Daily Organization</w:t>
      </w:r>
    </w:p>
    <w:p>
      <w:pPr>
        <w:jc w:val="center"/>
      </w:pPr>
      <w:r>
        <w:rPr>
          <w:i/>
          <w:color w:val="315B43"/>
        </w:rPr>
        <w:t>Helping students move confidently and stay organized</w:t>
      </w:r>
    </w:p>
    <w:p>
      <w:r>
        <w:t>This year, fifth-grade students will switch classrooms for part of the school day. Mrs. Vlahopouliotis and I will remain in our own classrooms, and the students will move between rooms for their subjects.</w:t>
      </w:r>
    </w:p>
    <w:p>
      <w:pPr>
        <w:pStyle w:val="Heading2"/>
      </w:pPr>
      <w:r>
        <w:t>Teacher and Subject Schedule</w:t>
      </w:r>
    </w:p>
    <w:tbl>
      <w:tblPr>
        <w:tblW w:type="auto" w:w="0"/>
        <w:jc w:val="center"/>
        <w:tblLook w:firstColumn="1" w:firstRow="1" w:lastColumn="0" w:lastRow="0" w:noHBand="0" w:noVBand="1" w:val="04A0"/>
      </w:tblPr>
      <w:tblGrid>
        <w:gridCol w:w="3293"/>
        <w:gridCol w:w="3293"/>
        <w:gridCol w:w="3293"/>
      </w:tblGrid>
      <w:tr>
        <w:tc>
          <w:tcPr>
            <w:tcW w:type="dxa" w:w="3293"/>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315B43"/>
          </w:tcPr>
          <w:p>
            <w:r>
              <w:rPr>
                <w:color w:val="FFFFFF"/>
              </w:rPr>
            </w:r>
            <w:r>
              <w:rPr>
                <w:b/>
                <w:color w:val="FFFFFF"/>
                <w:sz w:val="19"/>
              </w:rPr>
              <w:t>Teacher</w:t>
            </w:r>
          </w:p>
        </w:tc>
        <w:tc>
          <w:tcPr>
            <w:tcW w:type="dxa" w:w="3293"/>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315B43"/>
          </w:tcPr>
          <w:p>
            <w:r>
              <w:rPr>
                <w:color w:val="FFFFFF"/>
              </w:rPr>
            </w:r>
            <w:r>
              <w:rPr>
                <w:b/>
                <w:color w:val="FFFFFF"/>
                <w:sz w:val="19"/>
              </w:rPr>
              <w:t>Subjects</w:t>
            </w:r>
          </w:p>
        </w:tc>
        <w:tc>
          <w:tcPr>
            <w:tcW w:type="dxa" w:w="3293"/>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315B43"/>
          </w:tcPr>
          <w:p>
            <w:r>
              <w:rPr>
                <w:color w:val="FFFFFF"/>
              </w:rPr>
            </w:r>
            <w:r>
              <w:rPr>
                <w:b/>
                <w:color w:val="FFFFFF"/>
                <w:sz w:val="19"/>
              </w:rPr>
              <w:t>Classroom</w:t>
            </w:r>
          </w:p>
        </w:tc>
      </w:tr>
      <w:tr>
        <w:tc>
          <w:tcPr>
            <w:tcW w:type="dxa" w:w="3293"/>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sz w:val="18"/>
              </w:rPr>
              <w:t>Ms. Crawford</w:t>
            </w:r>
          </w:p>
        </w:tc>
        <w:tc>
          <w:tcPr>
            <w:tcW w:type="dxa" w:w="3293"/>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val="0"/>
                <w:sz w:val="18"/>
              </w:rPr>
              <w:t>English Language Arts, Religion, and Social Studies</w:t>
            </w:r>
          </w:p>
        </w:tc>
        <w:tc>
          <w:tcPr>
            <w:tcW w:type="dxa" w:w="3293"/>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val="0"/>
                <w:sz w:val="18"/>
              </w:rPr>
              <w:t>Fifth-grade classroom</w:t>
            </w:r>
          </w:p>
        </w:tc>
      </w:tr>
      <w:tr>
        <w:tc>
          <w:tcPr>
            <w:tcW w:type="dxa" w:w="3293"/>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sz w:val="18"/>
              </w:rPr>
              <w:t>Mrs. Vlahopouliotis</w:t>
            </w:r>
          </w:p>
        </w:tc>
        <w:tc>
          <w:tcPr>
            <w:tcW w:type="dxa" w:w="3293"/>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val="0"/>
                <w:sz w:val="18"/>
              </w:rPr>
              <w:t>Math and Science</w:t>
            </w:r>
          </w:p>
        </w:tc>
        <w:tc>
          <w:tcPr>
            <w:tcW w:type="dxa" w:w="3293"/>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val="0"/>
                <w:sz w:val="18"/>
              </w:rPr>
              <w:t>Mrs. Vlahopouliotis’s classroom</w:t>
            </w:r>
          </w:p>
        </w:tc>
      </w:tr>
    </w:tbl>
    <w:p>
      <w:pPr>
        <w:pStyle w:val="Heading2"/>
      </w:pPr>
      <w:r>
        <w:t>Student Belongings</w:t>
      </w:r>
    </w:p>
    <w:p>
      <w:r>
        <w:t>Each student will have an individual space in the fifth-grade classroom for the books, supplies, and personal belongings that are not needed during Math and Science. Before switching rooms, students will take only the materials Mrs. Vlahopouliotis requires and leave their remaining belongings safely organized in their assigned space.</w:t>
      </w:r>
    </w:p>
    <w:p>
      <w:pPr>
        <w:pStyle w:val="Heading2"/>
      </w:pPr>
      <w:r>
        <w:t>Transition Expectations</w:t>
      </w:r>
    </w:p>
    <w:p>
      <w:pPr>
        <w:spacing w:after="80"/>
      </w:pPr>
      <w:r>
        <w:t>•  Check the class schedule and gather the correct materials before leaving the room.</w:t>
      </w:r>
    </w:p>
    <w:p>
      <w:pPr>
        <w:spacing w:after="80"/>
      </w:pPr>
      <w:r>
        <w:t>•  Keep all other books, supplies, and personal items neatly stored in the assigned fifth-grade space.</w:t>
      </w:r>
    </w:p>
    <w:p>
      <w:pPr>
        <w:spacing w:after="80"/>
      </w:pPr>
      <w:r>
        <w:t>•  Walk calmly and quietly with the class so learning can begin promptly in the next room.</w:t>
      </w:r>
    </w:p>
    <w:p>
      <w:pPr>
        <w:spacing w:after="80"/>
      </w:pPr>
      <w:r>
        <w:t>•  Return materials to the correct place after switching back to the fifth-grade classroom.</w:t>
      </w:r>
    </w:p>
    <w:p>
      <w:pPr>
        <w:pStyle w:val="Heading2"/>
      </w:pPr>
      <w:r>
        <w:t>How Families Can Help</w:t>
      </w:r>
    </w:p>
    <w:p>
      <w:r>
        <w:t>Please label your child’s belongings, help your child keep school supplies organized, and encourage them to check that they have the correct materials for each subject. These routines will support independence, responsibility, and respect for both classroom communities.</w:t>
      </w:r>
    </w:p>
    <w:p>
      <w:pPr>
        <w:jc w:val="center"/>
      </w:pPr>
      <w:r>
        <w:rPr>
          <w:i/>
          <w:color w:val="315B43"/>
        </w:rPr>
        <w:t>“But all things should be done decently and in order.”  1 Corinthians 14:40</w:t>
      </w:r>
    </w:p>
    <w:p>
      <w:r>
        <w:br w:type="page"/>
      </w:r>
    </w:p>
    <w:p>
      <w:pPr>
        <w:pStyle w:val="Title"/>
        <w:jc w:val="center"/>
      </w:pPr>
      <w:r>
        <w:t>Weekly Schedule and Family Notes</w:t>
      </w:r>
    </w:p>
    <w:p>
      <w:pPr>
        <w:jc w:val="center"/>
      </w:pPr>
      <w:r>
        <w:rPr>
          <w:i/>
          <w:color w:val="315B43"/>
        </w:rPr>
        <w:t>Important routines for fifth-grade families</w:t>
      </w:r>
    </w:p>
    <w:p>
      <w:pPr>
        <w:pStyle w:val="Heading2"/>
      </w:pPr>
      <w:r>
        <w:t>Specialty Classes</w:t>
      </w:r>
    </w:p>
    <w:tbl>
      <w:tblPr>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315B43"/>
          </w:tcPr>
          <w:p>
            <w:r>
              <w:rPr>
                <w:color w:val="FFFFFF"/>
              </w:rPr>
            </w:r>
            <w:r>
              <w:rPr>
                <w:b/>
                <w:color w:val="FFFFFF"/>
                <w:sz w:val="19"/>
              </w:rPr>
              <w:t>Day</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315B43"/>
          </w:tcPr>
          <w:p>
            <w:r>
              <w:rPr>
                <w:color w:val="FFFFFF"/>
              </w:rPr>
            </w:r>
            <w:r>
              <w:rPr>
                <w:b/>
                <w:color w:val="FFFFFF"/>
                <w:sz w:val="19"/>
              </w:rPr>
              <w:t>Specialty Class</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sz w:val="19"/>
              </w:rPr>
              <w:t>Monday</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val="0"/>
                <w:sz w:val="19"/>
              </w:rPr>
              <w:t>Gym</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sz w:val="19"/>
              </w:rPr>
              <w:t>Tuesday</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val="0"/>
                <w:sz w:val="19"/>
              </w:rPr>
              <w:t>Yoga</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sz w:val="19"/>
              </w:rPr>
              <w:t>Thursday morning</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val="0"/>
                <w:sz w:val="19"/>
              </w:rPr>
              <w:t>Music</w:t>
            </w:r>
          </w:p>
        </w:tc>
      </w:tr>
    </w:tbl>
    <w:p>
      <w:r>
        <w:t>Students may wear their gym uniform to school on Mondays for Gym and on Tuesdays for Yoga.</w:t>
      </w:r>
    </w:p>
    <w:p>
      <w:pPr>
        <w:pStyle w:val="Heading2"/>
      </w:pPr>
      <w:r>
        <w:t>Birthdays</w:t>
      </w:r>
    </w:p>
    <w:p>
      <w:r>
        <w:t>Please let me know when your child will celebrate their birthday in school. If you would like to send food for the celebration, it must be individually wrapped and allergy-free. There are 9 students in the class.</w:t>
      </w:r>
    </w:p>
    <w:p>
      <w:pPr>
        <w:pStyle w:val="Heading2"/>
      </w:pPr>
      <w:r>
        <w:t>Uniforms and Labeled Belongings</w:t>
      </w:r>
    </w:p>
    <w:p>
      <w:r>
        <w:t>Please make sure all of your child’s belongings are clearly marked with their name, including school sweaters, books, school bags, lunch boxes, water bottles, and other personal items.</w:t>
      </w:r>
    </w:p>
    <w:p>
      <w:r>
        <w:t xml:space="preserve">Please review the full uniform policy on the school website and save this page as a favorite for easy access: </w:t>
      </w:r>
      <w:hyperlink r:id="rId10">
        <w:r>
          <w:rPr>
            <w:color w:val="315B43"/>
            <w:u w:val="single"/>
          </w:rPr>
          <w:t>Parent and Student Handbook</w:t>
        </w:r>
      </w:hyperlink>
    </w:p>
    <w:p>
      <w:pPr>
        <w:pStyle w:val="Heading2"/>
      </w:pPr>
      <w:r>
        <w:t>Lunch and Recess</w:t>
      </w:r>
    </w:p>
    <w:p>
      <w:r>
        <w:t>Fifth-grade students will eat lunch at 11:00 a.m. and have recess at 11:30 a.m. Recess will be approximately 30 minutes each day.</w:t>
      </w:r>
    </w:p>
    <w:p>
      <w:pPr>
        <w:pStyle w:val="Heading2"/>
      </w:pPr>
      <w:r>
        <w:t>Dismissal</w:t>
      </w:r>
    </w:p>
    <w:p>
      <w:r>
        <w:t>Students are dismissed at 2:00 p.m. from the Kensington Avenue doors. If your fifth grader has a younger sibling who is dismissed from the front doors and you would like your fifth grader to meet you there, please send me a written note to keep on file. I will make sure your child walks around to meet you at the front doors.</w:t>
      </w:r>
    </w:p>
    <w:p>
      <w:pPr>
        <w:pStyle w:val="Heading2"/>
      </w:pPr>
      <w:r>
        <w:t>Absence Notes and Missed Work</w:t>
      </w:r>
    </w:p>
    <w:p>
      <w:r>
        <w:t>If your child is absent, please send a note on the first day they return to school. The note must include the date of the absence and the reason for the absence. All homework missed because of an absence must be completed.</w:t>
      </w:r>
    </w:p>
    <w:p>
      <w:r>
        <w:br w:type="page"/>
      </w:r>
    </w:p>
    <w:p>
      <w:pPr>
        <w:pStyle w:val="Title"/>
        <w:jc w:val="center"/>
      </w:pPr>
      <w:r>
        <w:t>Grading and Academic Expectations</w:t>
      </w:r>
    </w:p>
    <w:p>
      <w:pPr>
        <w:jc w:val="center"/>
      </w:pPr>
      <w:r>
        <w:rPr>
          <w:i/>
          <w:color w:val="315B43"/>
        </w:rPr>
        <w:t>Responsibility  Honesty  Communication  Growth</w:t>
      </w:r>
    </w:p>
    <w:p>
      <w:r>
        <w:t>Fifth graders are expected to complete work, meet deadlines, study, and ask for help. These expectations encourage consistent effort and honest learning throughout the marking period.</w:t>
      </w:r>
    </w:p>
    <w:p>
      <w:pPr>
        <w:pStyle w:val="Heading2"/>
      </w:pPr>
      <w:r>
        <w:t>How Grades Are Calculated</w:t>
      </w:r>
    </w:p>
    <w:tbl>
      <w:tblPr>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315B43"/>
          </w:tcPr>
          <w:p>
            <w:r>
              <w:rPr>
                <w:color w:val="FFFFFF"/>
              </w:rPr>
            </w:r>
            <w:r>
              <w:rPr>
                <w:b/>
                <w:color w:val="FFFFFF"/>
                <w:sz w:val="19"/>
              </w:rPr>
              <w:t>Category</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315B43"/>
          </w:tcPr>
          <w:p>
            <w:r>
              <w:rPr>
                <w:color w:val="FFFFFF"/>
              </w:rPr>
            </w:r>
            <w:r>
              <w:rPr>
                <w:b/>
                <w:color w:val="FFFFFF"/>
                <w:sz w:val="19"/>
              </w:rPr>
              <w:t>Percentage</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val="0"/>
                <w:sz w:val="19"/>
              </w:rPr>
              <w:t>Tests</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pPr>
              <w:jc w:val="center"/>
            </w:pPr>
            <w:r/>
            <w:r>
              <w:rPr>
                <w:b/>
                <w:sz w:val="19"/>
              </w:rPr>
              <w:t>45%</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val="0"/>
                <w:sz w:val="19"/>
              </w:rPr>
              <w:t>Quizzes</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pPr>
              <w:jc w:val="center"/>
            </w:pPr>
            <w:r/>
            <w:r>
              <w:rPr>
                <w:b/>
                <w:sz w:val="19"/>
              </w:rPr>
              <w:t>25%</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val="0"/>
                <w:sz w:val="19"/>
              </w:rPr>
              <w:t>Classwork and participation</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pPr>
              <w:jc w:val="center"/>
            </w:pPr>
            <w:r/>
            <w:r>
              <w:rPr>
                <w:b/>
                <w:sz w:val="19"/>
              </w:rPr>
              <w:t>20%</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val="0"/>
                <w:sz w:val="19"/>
              </w:rPr>
              <w:t>Homework</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pPr>
              <w:jc w:val="center"/>
            </w:pPr>
            <w:r/>
            <w:r>
              <w:rPr>
                <w:b/>
                <w:sz w:val="19"/>
              </w:rPr>
              <w:t>10%</w:t>
            </w:r>
          </w:p>
        </w:tc>
      </w:tr>
    </w:tbl>
    <w:p>
      <w:pPr>
        <w:pStyle w:val="Heading2"/>
      </w:pPr>
      <w:r>
        <w:t>Grade Policies</w:t>
      </w:r>
    </w:p>
    <w:tbl>
      <w:tblPr>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sz w:val="18"/>
              </w:rPr>
              <w:t>Passing grade</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tcPr>
          <w:p>
            <w:r/>
            <w:r>
              <w:rPr>
                <w:b w:val="0"/>
                <w:sz w:val="18"/>
              </w:rPr>
              <w:t>A grade of 70% or higher is considered passing.</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sz w:val="18"/>
              </w:rPr>
              <w:t>Missing work</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tcPr>
          <w:p>
            <w:r/>
            <w:r>
              <w:rPr>
                <w:b w:val="0"/>
                <w:sz w:val="18"/>
              </w:rPr>
              <w:t>An assignment that is not submitted will receive a grade of 55.</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sz w:val="18"/>
              </w:rPr>
              <w:t>Academic honesty</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tcPr>
          <w:p>
            <w:r/>
            <w:r>
              <w:rPr>
                <w:b w:val="0"/>
                <w:sz w:val="18"/>
              </w:rPr>
              <w:t>An assignment involving academic dishonesty will receive a grade of 55.</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sz w:val="18"/>
              </w:rPr>
              <w:t>Late work</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tcPr>
          <w:p>
            <w:r/>
            <w:r>
              <w:rPr>
                <w:b w:val="0"/>
                <w:sz w:val="18"/>
              </w:rPr>
              <w:t>Late work may be accepted at the teacher’s discretion within a two-school-day grace period. Accepted late work cannot receive a grade higher than 70.</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sz w:val="18"/>
              </w:rPr>
              <w:t>End-of-quarter work</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tcPr>
          <w:p>
            <w:r/>
            <w:r>
              <w:rPr>
                <w:b w:val="0"/>
                <w:sz w:val="18"/>
              </w:rPr>
              <w:t>Students may not wait until the week before the quarter ends to submit all missing assignments. Missing work should be addressed promptly throughout the quarter.</w:t>
            </w:r>
          </w:p>
        </w:tc>
      </w:tr>
    </w:tbl>
    <w:p>
      <w:pPr>
        <w:pStyle w:val="Heading2"/>
      </w:pPr>
      <w:r>
        <w:t>Catholic Character and Academic Integrity</w:t>
      </w:r>
    </w:p>
    <w:p>
      <w:r>
        <w:t>Catholic education calls students to practice honesty, responsibility, perseverance, and respect. Completing one’s own work shows what a student truly knows and where help is needed. Mistakes are part of learning; dishonesty prevents genuine growth.</w:t>
      </w:r>
    </w:p>
    <w:p>
      <w:pPr>
        <w:jc w:val="center"/>
      </w:pPr>
      <w:r>
        <w:rPr>
          <w:i/>
          <w:color w:val="315B43"/>
        </w:rPr>
        <w:t>“Whoever walks in integrity walks securely.”  Proverbs 10:9</w:t>
      </w:r>
    </w:p>
    <w:p>
      <w:pPr>
        <w:pStyle w:val="Title"/>
        <w:jc w:val="center"/>
      </w:pPr>
      <w:r>
        <w:t>Behavior Expectations</w:t>
      </w:r>
    </w:p>
    <w:p>
      <w:pPr>
        <w:jc w:val="center"/>
      </w:pPr>
      <w:r>
        <w:rPr>
          <w:i/>
          <w:color w:val="315B43"/>
        </w:rPr>
        <w:t>Respect  Responsibility  Kindness  Growth</w:t>
      </w:r>
    </w:p>
    <w:p>
      <w:r>
        <w:t>Our classroom is a place where everyone should feel respected, comfortable, and ready to learn. Students are expected to be kind, respectful, and follow classroom expectations. Students will be given reminders and opportunities to make better choices. Repeated or serious behavior concerns may result in parent or guardian contact and additional consequences.</w:t>
      </w:r>
    </w:p>
    <w:p>
      <w:pPr>
        <w:pStyle w:val="Heading2"/>
      </w:pPr>
      <w:r>
        <w:t>Our Classroom Expectations</w:t>
      </w:r>
    </w:p>
    <w:tbl>
      <w:tblPr>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315B43"/>
          </w:tcPr>
          <w:p>
            <w:r>
              <w:rPr>
                <w:color w:val="FFFFFF"/>
              </w:rPr>
            </w:r>
            <w:r>
              <w:rPr>
                <w:b/>
                <w:color w:val="FFFFFF"/>
                <w:sz w:val="19"/>
              </w:rPr>
              <w:t>Expectation</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315B43"/>
          </w:tcPr>
          <w:p>
            <w:r>
              <w:rPr>
                <w:color w:val="FFFFFF"/>
              </w:rPr>
            </w:r>
            <w:r>
              <w:rPr>
                <w:b/>
                <w:color w:val="FFFFFF"/>
                <w:sz w:val="19"/>
              </w:rPr>
              <w:t>What It Looks Like</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sz w:val="18"/>
              </w:rPr>
              <w:t>Respect God and others</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val="0"/>
                <w:sz w:val="18"/>
              </w:rPr>
              <w:t>Speak kindly, listen when others are speaking, and honor the dignity of every person.</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sz w:val="18"/>
              </w:rPr>
              <w:t>Be ready to learn</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val="0"/>
                <w:sz w:val="18"/>
              </w:rPr>
              <w:t>Arrive prepared, begin work promptly, and bring the materials needed for class.</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sz w:val="18"/>
              </w:rPr>
              <w:t>Follow directions</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val="0"/>
                <w:sz w:val="18"/>
              </w:rPr>
              <w:t>Listen carefully and follow classroom and school procedures safely and promptly.</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sz w:val="18"/>
              </w:rPr>
              <w:t>Act responsibly</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val="0"/>
                <w:sz w:val="18"/>
              </w:rPr>
              <w:t>Complete work honestly, make thoughtful choices, and accept responsibility for actions.</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sz w:val="18"/>
              </w:rPr>
              <w:t>Care for our community</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val="0"/>
                <w:sz w:val="18"/>
              </w:rPr>
              <w:t>Treat classroom materials and other people’s belongings with care, and help keep shared spaces orderly.</w:t>
            </w:r>
          </w:p>
        </w:tc>
      </w:tr>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sz w:val="18"/>
              </w:rPr>
              <w:t>Choose growth</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val="0"/>
                <w:sz w:val="18"/>
              </w:rPr>
              <w:t>Accept reminders, correct mistakes, apologize when needed, and make a better choice moving forward.</w:t>
            </w:r>
          </w:p>
        </w:tc>
      </w:tr>
    </w:tbl>
    <w:p>
      <w:pPr>
        <w:pStyle w:val="Heading2"/>
      </w:pPr>
      <w:r>
        <w:t>When a Student Needs Redirection</w:t>
      </w:r>
    </w:p>
    <w:p>
      <w:r>
        <w:t>A reminder is an opportunity to pause, reflect, and choose a response that supports learning. When concerns continue or are serious, Ms. Crawford may contact a parent or guardian and apply additional consequences consistent with school expectations.</w:t>
      </w:r>
    </w:p>
    <w:p>
      <w:pPr>
        <w:pStyle w:val="Heading2"/>
      </w:pPr>
      <w:r>
        <w:t>A Catholic Classroom Community</w:t>
      </w:r>
    </w:p>
    <w:p>
      <w:r>
        <w:t>We will strive to follow Jesus by showing patience, honesty, mercy, self-control, and forgiveness. Each student is called to use words and actions that help classmates feel safe, valued, and able to learn.</w:t>
      </w:r>
    </w:p>
    <w:p>
      <w:pPr>
        <w:jc w:val="center"/>
      </w:pPr>
      <w:r>
        <w:rPr>
          <w:i/>
          <w:color w:val="315B43"/>
        </w:rPr>
        <w:t>“Be kind to one another, tenderhearted, forgiving one another.”  Ephesians 4:32</w:t>
      </w:r>
    </w:p>
    <w:p>
      <w:r>
        <w:br w:type="page"/>
      </w:r>
    </w:p>
    <w:p>
      <w:pPr>
        <w:pStyle w:val="Title"/>
        <w:jc w:val="center"/>
      </w:pPr>
      <w:r>
        <w:t>Staying Connected</w:t>
      </w:r>
    </w:p>
    <w:p>
      <w:pPr>
        <w:jc w:val="center"/>
      </w:pPr>
      <w:r>
        <w:rPr>
          <w:i/>
          <w:color w:val="315B43"/>
        </w:rPr>
        <w:t>School resources and family communication</w:t>
      </w:r>
    </w:p>
    <w:p>
      <w:r>
        <w:t>Families should check both Google Classroom and the fifth-grade page on the school website regularly. These two pages are the primary places to find homework, due dates, class materials, announcements, reminders, and schedule updates. Please do not rely on only one page, since information may be posted in either location.</w:t>
      </w:r>
    </w:p>
    <w:tbl>
      <w:tblPr>
        <w:tblW w:type="auto" w:w="0"/>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315B43"/>
          </w:tcPr>
          <w:p>
            <w:r>
              <w:rPr>
                <w:color w:val="FFFFFF"/>
              </w:rPr>
            </w:r>
            <w:r>
              <w:rPr>
                <w:b/>
                <w:color w:val="FFFFFF"/>
                <w:sz w:val="19"/>
              </w:rPr>
              <w:t>Resource</w:t>
            </w:r>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315B43"/>
          </w:tcPr>
          <w:p>
            <w:r>
              <w:rPr>
                <w:color w:val="FFFFFF"/>
              </w:rPr>
            </w:r>
            <w:r>
              <w:rPr>
                <w:b/>
                <w:color w:val="FFFFFF"/>
                <w:sz w:val="19"/>
              </w:rPr>
              <w:t>Purpose</w:t>
            </w:r>
          </w:p>
        </w:tc>
      </w:tr>
      <w:tr>
        <w:tc>
          <w:tcPr>
            <w:tcW w:type="dxa" w:w="4939"/>
            <w:tcBorders>
              <w:top w:val="single" w:sz="8" w:color="D9D9D9"/>
              <w:left w:val="single" w:sz="8" w:color="D9D9D9"/>
              <w:bottom w:val="single" w:sz="8" w:color="D9D9D9"/>
              <w:right w:val="single" w:sz="8" w:color="D9D9D9"/>
              <w:insideH w:val="single" w:sz="8" w:color="D9D9D9"/>
              <w:insideV w:val="single" w:sz="8" w:color="D9D9D9"/>
            </w:tcBorders>
            <w:tcMar>
              <w:top w:w="110" w:type="dxa"/>
              <w:start w:w="110" w:type="dxa"/>
              <w:bottom w:w="110" w:type="dxa"/>
              <w:end w:w="110" w:type="dxa"/>
            </w:tcMar>
            <w:shd w:fill="FFFFFF"/>
          </w:tcPr>
          <w:p>
            <w:r/>
            <w:hyperlink r:id="rId11">
              <w:r>
                <w:rPr>
                  <w:color w:val="315B43"/>
                  <w:u w:val="single"/>
                </w:rPr>
                <w:t>School homepage</w:t>
              </w:r>
            </w:hyperlink>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val="0"/>
                <w:sz w:val="18"/>
              </w:rPr>
              <w:t>Announcements, school contact information, and main navigation</w:t>
            </w:r>
          </w:p>
        </w:tc>
      </w:tr>
      <w:tr>
        <w:tc>
          <w:tcPr>
            <w:tcW w:type="dxa" w:w="4939"/>
            <w:tcBorders>
              <w:top w:val="single" w:sz="8" w:color="D9D9D9"/>
              <w:left w:val="single" w:sz="8" w:color="D9D9D9"/>
              <w:bottom w:val="single" w:sz="8" w:color="D9D9D9"/>
              <w:right w:val="single" w:sz="8" w:color="D9D9D9"/>
              <w:insideH w:val="single" w:sz="8" w:color="D9D9D9"/>
              <w:insideV w:val="single" w:sz="8" w:color="D9D9D9"/>
            </w:tcBorders>
            <w:tcMar>
              <w:top w:w="110" w:type="dxa"/>
              <w:start w:w="110" w:type="dxa"/>
              <w:bottom w:w="110" w:type="dxa"/>
              <w:end w:w="110" w:type="dxa"/>
            </w:tcMar>
            <w:shd w:fill="EDF4EF"/>
          </w:tcPr>
          <w:p>
            <w:r/>
            <w:hyperlink r:id="rId12">
              <w:r>
                <w:rPr>
                  <w:color w:val="315B43"/>
                  <w:u w:val="single"/>
                </w:rPr>
                <w:t>Current Families</w:t>
              </w:r>
            </w:hyperlink>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val="0"/>
                <w:sz w:val="18"/>
              </w:rPr>
              <w:t>Family notices, meals, class pages, HSA, and handbook</w:t>
            </w:r>
          </w:p>
        </w:tc>
      </w:tr>
      <w:tr>
        <w:tc>
          <w:tcPr>
            <w:tcW w:type="dxa" w:w="4939"/>
            <w:tcBorders>
              <w:top w:val="single" w:sz="8" w:color="D9D9D9"/>
              <w:left w:val="single" w:sz="8" w:color="D9D9D9"/>
              <w:bottom w:val="single" w:sz="8" w:color="D9D9D9"/>
              <w:right w:val="single" w:sz="8" w:color="D9D9D9"/>
              <w:insideH w:val="single" w:sz="8" w:color="D9D9D9"/>
              <w:insideV w:val="single" w:sz="8" w:color="D9D9D9"/>
            </w:tcBorders>
            <w:tcMar>
              <w:top w:w="110" w:type="dxa"/>
              <w:start w:w="110" w:type="dxa"/>
              <w:bottom w:w="110" w:type="dxa"/>
              <w:end w:w="110" w:type="dxa"/>
            </w:tcMar>
            <w:shd w:fill="FFFFFF"/>
          </w:tcPr>
          <w:p>
            <w:r/>
            <w:hyperlink r:id="rId13">
              <w:r>
                <w:rPr>
                  <w:color w:val="315B43"/>
                  <w:u w:val="single"/>
                </w:rPr>
                <w:t>Fifth Grade</w:t>
              </w:r>
            </w:hyperlink>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val="0"/>
                <w:sz w:val="18"/>
              </w:rPr>
              <w:t>Homework and fifth-grade links</w:t>
            </w:r>
          </w:p>
        </w:tc>
      </w:tr>
      <w:tr>
        <w:tc>
          <w:tcPr>
            <w:tcW w:type="dxa" w:w="4939"/>
            <w:tcBorders>
              <w:top w:val="single" w:sz="8" w:color="D9D9D9"/>
              <w:left w:val="single" w:sz="8" w:color="D9D9D9"/>
              <w:bottom w:val="single" w:sz="8" w:color="D9D9D9"/>
              <w:right w:val="single" w:sz="8" w:color="D9D9D9"/>
              <w:insideH w:val="single" w:sz="8" w:color="D9D9D9"/>
              <w:insideV w:val="single" w:sz="8" w:color="D9D9D9"/>
            </w:tcBorders>
            <w:tcMar>
              <w:top w:w="110" w:type="dxa"/>
              <w:start w:w="110" w:type="dxa"/>
              <w:bottom w:w="110" w:type="dxa"/>
              <w:end w:w="110" w:type="dxa"/>
            </w:tcMar>
            <w:shd w:fill="EDF4EF"/>
          </w:tcPr>
          <w:p>
            <w:r/>
            <w:hyperlink r:id="rId14">
              <w:r>
                <w:rPr>
                  <w:color w:val="315B43"/>
                  <w:u w:val="single"/>
                </w:rPr>
                <w:t>School Calendar</w:t>
              </w:r>
            </w:hyperlink>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val="0"/>
                <w:sz w:val="18"/>
              </w:rPr>
              <w:t>Events, closings, Masses, and important dates</w:t>
            </w:r>
          </w:p>
        </w:tc>
      </w:tr>
      <w:tr>
        <w:tc>
          <w:tcPr>
            <w:tcW w:type="dxa" w:w="4939"/>
            <w:tcBorders>
              <w:top w:val="single" w:sz="8" w:color="D9D9D9"/>
              <w:left w:val="single" w:sz="8" w:color="D9D9D9"/>
              <w:bottom w:val="single" w:sz="8" w:color="D9D9D9"/>
              <w:right w:val="single" w:sz="8" w:color="D9D9D9"/>
              <w:insideH w:val="single" w:sz="8" w:color="D9D9D9"/>
              <w:insideV w:val="single" w:sz="8" w:color="D9D9D9"/>
            </w:tcBorders>
            <w:tcMar>
              <w:top w:w="110" w:type="dxa"/>
              <w:start w:w="110" w:type="dxa"/>
              <w:bottom w:w="110" w:type="dxa"/>
              <w:end w:w="110" w:type="dxa"/>
            </w:tcMar>
            <w:shd w:fill="FFFFFF"/>
          </w:tcPr>
          <w:p>
            <w:r/>
            <w:hyperlink r:id="rId10">
              <w:r>
                <w:rPr>
                  <w:color w:val="315B43"/>
                  <w:u w:val="single"/>
                </w:rPr>
                <w:t>Parent and Student Handbook</w:t>
              </w:r>
            </w:hyperlink>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FFFFFF"/>
          </w:tcPr>
          <w:p>
            <w:r/>
            <w:r>
              <w:rPr>
                <w:b w:val="0"/>
                <w:sz w:val="18"/>
              </w:rPr>
              <w:t>Schoolwide expectations, policies, and acknowledgment</w:t>
            </w:r>
          </w:p>
        </w:tc>
      </w:tr>
      <w:tr>
        <w:tc>
          <w:tcPr>
            <w:tcW w:type="dxa" w:w="4939"/>
            <w:tcBorders>
              <w:top w:val="single" w:sz="8" w:color="D9D9D9"/>
              <w:left w:val="single" w:sz="8" w:color="D9D9D9"/>
              <w:bottom w:val="single" w:sz="8" w:color="D9D9D9"/>
              <w:right w:val="single" w:sz="8" w:color="D9D9D9"/>
              <w:insideH w:val="single" w:sz="8" w:color="D9D9D9"/>
              <w:insideV w:val="single" w:sz="8" w:color="D9D9D9"/>
            </w:tcBorders>
            <w:tcMar>
              <w:top w:w="110" w:type="dxa"/>
              <w:start w:w="110" w:type="dxa"/>
              <w:bottom w:w="110" w:type="dxa"/>
              <w:end w:w="110" w:type="dxa"/>
            </w:tcMar>
            <w:shd w:fill="EDF4EF"/>
          </w:tcPr>
          <w:p>
            <w:r/>
            <w:hyperlink r:id="rId15">
              <w:r>
                <w:rPr>
                  <w:color w:val="315B43"/>
                  <w:u w:val="single"/>
                </w:rPr>
                <w:t>Google Classroom</w:t>
              </w:r>
            </w:hyperlink>
          </w:p>
        </w:tc>
        <w:tc>
          <w:tcPr>
            <w:tcW w:type="dxa" w:w="4939"/>
            <w:vAlign w:val="center"/>
            <w:tcMar>
              <w:top w:w="110" w:type="dxa"/>
              <w:start w:w="110" w:type="dxa"/>
              <w:bottom w:w="110" w:type="dxa"/>
              <w:end w:w="110" w:type="dxa"/>
            </w:tcMar>
            <w:tcBorders>
              <w:top w:val="single" w:sz="8" w:color="D9D9D9"/>
              <w:left w:val="single" w:sz="8" w:color="D9D9D9"/>
              <w:bottom w:val="single" w:sz="8" w:color="D9D9D9"/>
              <w:right w:val="single" w:sz="8" w:color="D9D9D9"/>
              <w:insideH w:val="single" w:sz="8" w:color="D9D9D9"/>
              <w:insideV w:val="single" w:sz="8" w:color="D9D9D9"/>
            </w:tcBorders>
            <w:shd w:fill="EDF4EF"/>
          </w:tcPr>
          <w:p>
            <w:r/>
            <w:r>
              <w:rPr>
                <w:b w:val="0"/>
                <w:sz w:val="18"/>
              </w:rPr>
              <w:t>Assignments, due dates, files, and class announcements</w:t>
            </w:r>
          </w:p>
        </w:tc>
      </w:tr>
    </w:tbl>
    <w:p>
      <w:r>
        <w:rPr>
          <w:b/>
        </w:rPr>
        <w:t xml:space="preserve">Website note: </w:t>
      </w:r>
      <w:r>
        <w:t>The school’s fifth-grade web address may still show a former teacher’s name even when the page content is updated. Families should use the 5th Grade link under Class Pages.</w:t>
      </w:r>
    </w:p>
    <w:p>
      <w:r>
        <w:br w:type="page"/>
      </w:r>
    </w:p>
    <w:p>
      <w:pPr>
        <w:pStyle w:val="Title"/>
        <w:jc w:val="center"/>
      </w:pPr>
      <w:r>
        <w:t>Family Information Form</w:t>
      </w:r>
    </w:p>
    <w:p>
      <w:pPr>
        <w:jc w:val="center"/>
      </w:pPr>
      <w:r>
        <w:rPr>
          <w:i/>
          <w:color w:val="315B43"/>
        </w:rPr>
        <w:t>Please return this page to Ms. Crawford</w:t>
      </w:r>
    </w:p>
    <w:p>
      <w:pPr>
        <w:spacing w:after="40"/>
      </w:pPr>
      <w:r>
        <w:rPr>
          <w:b/>
        </w:rPr>
        <w:t>Student name and preferred name</w:t>
      </w:r>
    </w:p>
    <w:tbl>
      <w:tblPr>
        <w:tblW w:type="auto" w:w="0"/>
        <w:jc w:val="center"/>
        <w:tblLayout w:type="fixed"/>
        <w:tblLook w:firstColumn="1" w:firstRow="1" w:lastColumn="0" w:lastRow="0" w:noHBand="0" w:noVBand="1" w:val="04A0"/>
      </w:tblPr>
      <w:tblGrid>
        <w:gridCol w:w="9821"/>
      </w:tblGrid>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bl>
    <w:p>
      <w:pPr>
        <w:spacing w:after="40" w:line="40" w:lineRule="exact"/>
      </w:pPr>
      <w:r>
        <w:rPr>
          <w:sz w:val="4"/>
        </w:rPr>
        <w:t xml:space="preserve"> </w:t>
      </w:r>
    </w:p>
    <w:p>
      <w:pPr>
        <w:spacing w:after="40"/>
      </w:pPr>
      <w:r>
        <w:rPr>
          <w:b/>
        </w:rPr>
        <w:t>Parent or guardian name and relationship to student</w:t>
      </w:r>
    </w:p>
    <w:tbl>
      <w:tblPr>
        <w:tblW w:type="auto" w:w="0"/>
        <w:jc w:val="center"/>
        <w:tblLayout w:type="fixed"/>
        <w:tblLook w:firstColumn="1" w:firstRow="1" w:lastColumn="0" w:lastRow="0" w:noHBand="0" w:noVBand="1" w:val="04A0"/>
      </w:tblPr>
      <w:tblGrid>
        <w:gridCol w:w="9821"/>
      </w:tblGrid>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bl>
    <w:p>
      <w:pPr>
        <w:spacing w:after="40" w:line="40" w:lineRule="exact"/>
      </w:pPr>
      <w:r>
        <w:rPr>
          <w:sz w:val="4"/>
        </w:rPr>
        <w:t xml:space="preserve"> </w:t>
      </w:r>
    </w:p>
    <w:p>
      <w:pPr>
        <w:spacing w:after="40"/>
      </w:pPr>
      <w:r>
        <w:rPr>
          <w:b/>
        </w:rPr>
        <w:t>Best email address</w:t>
      </w:r>
    </w:p>
    <w:tbl>
      <w:tblPr>
        <w:tblW w:type="auto" w:w="0"/>
        <w:jc w:val="center"/>
        <w:tblLayout w:type="fixed"/>
        <w:tblLook w:firstColumn="1" w:firstRow="1" w:lastColumn="0" w:lastRow="0" w:noHBand="0" w:noVBand="1" w:val="04A0"/>
      </w:tblPr>
      <w:tblGrid>
        <w:gridCol w:w="9821"/>
      </w:tblGrid>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bl>
    <w:p>
      <w:pPr>
        <w:spacing w:after="40" w:line="40" w:lineRule="exact"/>
      </w:pPr>
      <w:r>
        <w:rPr>
          <w:sz w:val="4"/>
        </w:rPr>
        <w:t xml:space="preserve"> </w:t>
      </w:r>
    </w:p>
    <w:p>
      <w:pPr>
        <w:spacing w:after="40"/>
      </w:pPr>
      <w:r>
        <w:rPr>
          <w:b/>
        </w:rPr>
        <w:t>Best telephone number</w:t>
      </w:r>
    </w:p>
    <w:tbl>
      <w:tblPr>
        <w:tblW w:type="auto" w:w="0"/>
        <w:jc w:val="center"/>
        <w:tblLayout w:type="fixed"/>
        <w:tblLook w:firstColumn="1" w:firstRow="1" w:lastColumn="0" w:lastRow="0" w:noHBand="0" w:noVBand="1" w:val="04A0"/>
      </w:tblPr>
      <w:tblGrid>
        <w:gridCol w:w="9821"/>
      </w:tblGrid>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bl>
    <w:p>
      <w:pPr>
        <w:spacing w:after="40" w:line="40" w:lineRule="exact"/>
      </w:pPr>
      <w:r>
        <w:rPr>
          <w:sz w:val="4"/>
        </w:rPr>
        <w:t xml:space="preserve"> </w:t>
      </w:r>
    </w:p>
    <w:p>
      <w:r>
        <w:rPr>
          <w:b/>
        </w:rPr>
        <w:t xml:space="preserve">Preferred contact method: </w:t>
      </w:r>
      <w:r>
        <w:t>□ Email   □ Telephone   □ Either</w:t>
      </w:r>
    </w:p>
    <w:p>
      <w:r>
        <w:rPr>
          <w:b/>
        </w:rPr>
        <w:t xml:space="preserve">Normal dismissal plan: </w:t>
      </w:r>
      <w:r>
        <w:t>□ Pickup   □ Bus   □ Aftercare   □ Other</w:t>
      </w:r>
    </w:p>
    <w:p>
      <w:pPr>
        <w:spacing w:after="40"/>
      </w:pPr>
      <w:r>
        <w:rPr>
          <w:b/>
        </w:rPr>
        <w:t>Please explain any dismissal details Ms. Crawford should know</w:t>
      </w:r>
    </w:p>
    <w:tbl>
      <w:tblPr>
        <w:tblW w:type="auto" w:w="0"/>
        <w:jc w:val="center"/>
        <w:tblLayout w:type="fixed"/>
        <w:tblLook w:firstColumn="1" w:firstRow="1" w:lastColumn="0" w:lastRow="0" w:noHBand="0" w:noVBand="1" w:val="04A0"/>
      </w:tblPr>
      <w:tblGrid>
        <w:gridCol w:w="9821"/>
      </w:tblGrid>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bl>
    <w:p>
      <w:pPr>
        <w:spacing w:after="40" w:line="40" w:lineRule="exact"/>
      </w:pPr>
      <w:r>
        <w:rPr>
          <w:sz w:val="4"/>
        </w:rPr>
        <w:t xml:space="preserve"> </w:t>
      </w:r>
    </w:p>
    <w:p>
      <w:r>
        <w:br w:type="page"/>
      </w:r>
    </w:p>
    <w:p>
      <w:pPr>
        <w:pStyle w:val="Title"/>
        <w:jc w:val="center"/>
      </w:pPr>
      <w:r>
        <w:t>Family Partnership Form</w:t>
      </w:r>
    </w:p>
    <w:p>
      <w:pPr>
        <w:jc w:val="center"/>
      </w:pPr>
      <w:r>
        <w:rPr>
          <w:i/>
          <w:color w:val="315B43"/>
        </w:rPr>
        <w:t>Help me know and support your child</w:t>
      </w:r>
    </w:p>
    <w:p>
      <w:pPr>
        <w:spacing w:after="40"/>
      </w:pPr>
      <w:r>
        <w:rPr>
          <w:b/>
        </w:rPr>
        <w:t>What does your child enjoy learning about?</w:t>
      </w:r>
    </w:p>
    <w:tbl>
      <w:tblPr>
        <w:tblW w:type="auto" w:w="0"/>
        <w:jc w:val="center"/>
        <w:tblLayout w:type="fixed"/>
        <w:tblLook w:firstColumn="1" w:firstRow="1" w:lastColumn="0" w:lastRow="0" w:noHBand="0" w:noVBand="1" w:val="04A0"/>
      </w:tblPr>
      <w:tblGrid>
        <w:gridCol w:w="9821"/>
      </w:tblGrid>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bl>
    <w:p>
      <w:pPr>
        <w:spacing w:after="40" w:line="40" w:lineRule="exact"/>
      </w:pPr>
      <w:r>
        <w:rPr>
          <w:sz w:val="4"/>
        </w:rPr>
        <w:t xml:space="preserve"> </w:t>
      </w:r>
    </w:p>
    <w:p>
      <w:pPr>
        <w:spacing w:after="40"/>
      </w:pPr>
      <w:r>
        <w:rPr>
          <w:b/>
        </w:rPr>
        <w:t>What helps your child feel confident?</w:t>
      </w:r>
    </w:p>
    <w:tbl>
      <w:tblPr>
        <w:tblW w:type="auto" w:w="0"/>
        <w:jc w:val="center"/>
        <w:tblLayout w:type="fixed"/>
        <w:tblLook w:firstColumn="1" w:firstRow="1" w:lastColumn="0" w:lastRow="0" w:noHBand="0" w:noVBand="1" w:val="04A0"/>
      </w:tblPr>
      <w:tblGrid>
        <w:gridCol w:w="9821"/>
      </w:tblGrid>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bl>
    <w:p>
      <w:pPr>
        <w:spacing w:after="40" w:line="40" w:lineRule="exact"/>
      </w:pPr>
      <w:r>
        <w:rPr>
          <w:sz w:val="4"/>
        </w:rPr>
        <w:t xml:space="preserve"> </w:t>
      </w:r>
    </w:p>
    <w:p>
      <w:pPr>
        <w:spacing w:after="40"/>
      </w:pPr>
      <w:r>
        <w:rPr>
          <w:b/>
        </w:rPr>
        <w:t>What can make learning difficult or frustrating?</w:t>
      </w:r>
    </w:p>
    <w:tbl>
      <w:tblPr>
        <w:tblW w:type="auto" w:w="0"/>
        <w:jc w:val="center"/>
        <w:tblLayout w:type="fixed"/>
        <w:tblLook w:firstColumn="1" w:firstRow="1" w:lastColumn="0" w:lastRow="0" w:noHBand="0" w:noVBand="1" w:val="04A0"/>
      </w:tblPr>
      <w:tblGrid>
        <w:gridCol w:w="9821"/>
      </w:tblGrid>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bl>
    <w:p>
      <w:pPr>
        <w:spacing w:after="40" w:line="40" w:lineRule="exact"/>
      </w:pPr>
      <w:r>
        <w:rPr>
          <w:sz w:val="4"/>
        </w:rPr>
        <w:t xml:space="preserve"> </w:t>
      </w:r>
    </w:p>
    <w:p>
      <w:pPr>
        <w:spacing w:after="40"/>
      </w:pPr>
      <w:r>
        <w:rPr>
          <w:b/>
        </w:rPr>
        <w:t>What is a talent, interest, or God-given gift your child has?</w:t>
      </w:r>
    </w:p>
    <w:tbl>
      <w:tblPr>
        <w:tblW w:type="auto" w:w="0"/>
        <w:jc w:val="center"/>
        <w:tblLayout w:type="fixed"/>
        <w:tblLook w:firstColumn="1" w:firstRow="1" w:lastColumn="0" w:lastRow="0" w:noHBand="0" w:noVBand="1" w:val="04A0"/>
      </w:tblPr>
      <w:tblGrid>
        <w:gridCol w:w="9821"/>
      </w:tblGrid>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bl>
    <w:p>
      <w:pPr>
        <w:spacing w:after="40" w:line="40" w:lineRule="exact"/>
      </w:pPr>
      <w:r>
        <w:rPr>
          <w:sz w:val="4"/>
        </w:rPr>
        <w:t xml:space="preserve"> </w:t>
      </w:r>
    </w:p>
    <w:p>
      <w:pPr>
        <w:spacing w:after="40"/>
      </w:pPr>
      <w:r>
        <w:rPr>
          <w:b/>
        </w:rPr>
        <w:t>What is one goal you have for your child this year?</w:t>
      </w:r>
    </w:p>
    <w:tbl>
      <w:tblPr>
        <w:tblW w:type="auto" w:w="0"/>
        <w:jc w:val="center"/>
        <w:tblLayout w:type="fixed"/>
        <w:tblLook w:firstColumn="1" w:firstRow="1" w:lastColumn="0" w:lastRow="0" w:noHBand="0" w:noVBand="1" w:val="04A0"/>
      </w:tblPr>
      <w:tblGrid>
        <w:gridCol w:w="9821"/>
      </w:tblGrid>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bl>
    <w:p>
      <w:pPr>
        <w:spacing w:after="40" w:line="40" w:lineRule="exact"/>
      </w:pPr>
      <w:r>
        <w:rPr>
          <w:sz w:val="4"/>
        </w:rPr>
        <w:t xml:space="preserve"> </w:t>
      </w:r>
    </w:p>
    <w:p>
      <w:pPr>
        <w:spacing w:after="40"/>
      </w:pPr>
      <w:r>
        <w:rPr>
          <w:b/>
        </w:rPr>
        <w:t>What academic strengths or areas for support would you like me to know about?</w:t>
      </w:r>
    </w:p>
    <w:tbl>
      <w:tblPr>
        <w:tblW w:type="auto" w:w="0"/>
        <w:jc w:val="center"/>
        <w:tblLayout w:type="fixed"/>
        <w:tblLook w:firstColumn="1" w:firstRow="1" w:lastColumn="0" w:lastRow="0" w:noHBand="0" w:noVBand="1" w:val="04A0"/>
      </w:tblPr>
      <w:tblGrid>
        <w:gridCol w:w="9821"/>
      </w:tblGrid>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bl>
    <w:p>
      <w:pPr>
        <w:spacing w:after="40" w:line="40" w:lineRule="exact"/>
      </w:pPr>
      <w:r>
        <w:rPr>
          <w:sz w:val="4"/>
        </w:rPr>
        <w:t xml:space="preserve"> </w:t>
      </w:r>
    </w:p>
    <w:p>
      <w:r>
        <w:br w:type="page"/>
      </w:r>
    </w:p>
    <w:p>
      <w:pPr>
        <w:pStyle w:val="Title"/>
        <w:jc w:val="center"/>
      </w:pPr>
      <w:r>
        <w:t>Family Checklist and Questions</w:t>
      </w:r>
    </w:p>
    <w:p>
      <w:pPr>
        <w:jc w:val="center"/>
      </w:pPr>
      <w:r>
        <w:rPr>
          <w:i/>
          <w:color w:val="315B43"/>
        </w:rPr>
        <w:t>Please return this page to Ms. Crawford</w:t>
      </w:r>
    </w:p>
    <w:p>
      <w:pPr>
        <w:pStyle w:val="Heading2"/>
      </w:pPr>
      <w:r>
        <w:t>Family Checklist</w:t>
      </w:r>
    </w:p>
    <w:p>
      <w:r>
        <w:t>□  I can access the fifth-grade page on the school website.</w:t>
      </w:r>
    </w:p>
    <w:p>
      <w:r>
        <w:t>□  My child can sign in to Google Classroom.</w:t>
      </w:r>
    </w:p>
    <w:p>
      <w:r>
        <w:t>□  I know where to check assignments and due dates.</w:t>
      </w:r>
    </w:p>
    <w:p>
      <w:r>
        <w:t>□  I have saved Ms. Crawford’s school email.</w:t>
      </w:r>
    </w:p>
    <w:p>
      <w:r>
        <w:t>□  I know to call the school office for urgent dismissal changes.</w:t>
      </w:r>
    </w:p>
    <w:p>
      <w:r>
        <w:t>□  I have reviewed or will review the Parent and Student Handbook.</w:t>
      </w:r>
    </w:p>
    <w:p>
      <w:pPr>
        <w:spacing w:after="40"/>
      </w:pPr>
      <w:r>
        <w:rPr>
          <w:b/>
        </w:rPr>
        <w:t>What questions do you have for Ms. Crawford?</w:t>
      </w:r>
    </w:p>
    <w:tbl>
      <w:tblPr>
        <w:tblW w:type="auto" w:w="0"/>
        <w:jc w:val="center"/>
        <w:tblLayout w:type="fixed"/>
        <w:tblLook w:firstColumn="1" w:firstRow="1" w:lastColumn="0" w:lastRow="0" w:noHBand="0" w:noVBand="1" w:val="04A0"/>
      </w:tblPr>
      <w:tblGrid>
        <w:gridCol w:w="9821"/>
      </w:tblGrid>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bl>
    <w:p>
      <w:pPr>
        <w:spacing w:after="40" w:line="40" w:lineRule="exact"/>
      </w:pPr>
      <w:r>
        <w:rPr>
          <w:sz w:val="4"/>
        </w:rPr>
        <w:t xml:space="preserve"> </w:t>
      </w:r>
    </w:p>
    <w:p>
      <w:pPr>
        <w:spacing w:after="40"/>
      </w:pPr>
      <w:r>
        <w:rPr>
          <w:b/>
        </w:rPr>
        <w:t>Is there important information already shared with the school office that I should keep in mind?</w:t>
      </w:r>
    </w:p>
    <w:tbl>
      <w:tblPr>
        <w:tblW w:type="auto" w:w="0"/>
        <w:jc w:val="center"/>
        <w:tblLayout w:type="fixed"/>
        <w:tblLook w:firstColumn="1" w:firstRow="1" w:lastColumn="0" w:lastRow="0" w:noHBand="0" w:noVBand="1" w:val="04A0"/>
      </w:tblPr>
      <w:tblGrid>
        <w:gridCol w:w="9821"/>
      </w:tblGrid>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bl>
    <w:p>
      <w:pPr>
        <w:spacing w:after="40" w:line="40" w:lineRule="exact"/>
      </w:pPr>
      <w:r>
        <w:rPr>
          <w:sz w:val="4"/>
        </w:rPr>
        <w:t xml:space="preserve"> </w:t>
      </w:r>
    </w:p>
    <w:p>
      <w:pPr>
        <w:spacing w:after="40"/>
      </w:pPr>
      <w:r>
        <w:rPr>
          <w:b/>
        </w:rPr>
        <w:t>Is there anything else you would like me to know?</w:t>
      </w:r>
    </w:p>
    <w:tbl>
      <w:tblPr>
        <w:tblW w:type="auto" w:w="0"/>
        <w:jc w:val="center"/>
        <w:tblLayout w:type="fixed"/>
        <w:tblLook w:firstColumn="1" w:firstRow="1" w:lastColumn="0" w:lastRow="0" w:noHBand="0" w:noVBand="1" w:val="04A0"/>
      </w:tblPr>
      <w:tblGrid>
        <w:gridCol w:w="9821"/>
      </w:tblGrid>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bl>
    <w:p>
      <w:pPr>
        <w:spacing w:after="40" w:line="40" w:lineRule="exact"/>
      </w:pPr>
      <w:r>
        <w:rPr>
          <w:sz w:val="4"/>
        </w:rPr>
        <w:t xml:space="preserve"> </w:t>
      </w:r>
    </w:p>
    <w:p>
      <w:pPr>
        <w:spacing w:after="40"/>
      </w:pPr>
      <w:r>
        <w:rPr>
          <w:b/>
        </w:rPr>
        <w:t>Student name</w:t>
      </w:r>
    </w:p>
    <w:tbl>
      <w:tblPr>
        <w:tblW w:type="auto" w:w="0"/>
        <w:jc w:val="center"/>
        <w:tblLayout w:type="fixed"/>
        <w:tblLook w:firstColumn="1" w:firstRow="1" w:lastColumn="0" w:lastRow="0" w:noHBand="0" w:noVBand="1" w:val="04A0"/>
      </w:tblPr>
      <w:tblGrid>
        <w:gridCol w:w="9821"/>
      </w:tblGrid>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bl>
    <w:p>
      <w:pPr>
        <w:spacing w:after="40" w:line="40" w:lineRule="exact"/>
      </w:pPr>
      <w:r>
        <w:rPr>
          <w:sz w:val="4"/>
        </w:rPr>
        <w:t xml:space="preserve"> </w:t>
      </w:r>
    </w:p>
    <w:p>
      <w:pPr>
        <w:spacing w:after="40"/>
      </w:pPr>
      <w:r>
        <w:rPr>
          <w:b/>
        </w:rPr>
        <w:t>Parent or guardian signature and date</w:t>
      </w:r>
    </w:p>
    <w:tbl>
      <w:tblPr>
        <w:tblW w:type="auto" w:w="0"/>
        <w:jc w:val="center"/>
        <w:tblLayout w:type="fixed"/>
        <w:tblLook w:firstColumn="1" w:firstRow="1" w:lastColumn="0" w:lastRow="0" w:noHBand="0" w:noVBand="1" w:val="04A0"/>
      </w:tblPr>
      <w:tblGrid>
        <w:gridCol w:w="9821"/>
      </w:tblGrid>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r>
        <w:trPr>
          <w:trHeight w:val="389" w:hRule="atLeast"/>
        </w:trPr>
        <w:tc>
          <w:tcPr>
            <w:tcW w:type="dxa" w:w="9821"/>
            <w:vAlign w:val="bottom"/>
            <w:tcBorders>
              <w:bottom w:val="single" w:sz="8" w:space="0" w:color="7A7A7A"/>
            </w:tcBorders>
            <w:tcMar>
              <w:top w:w="0" w:type="dxa"/>
              <w:start w:w="0" w:type="dxa"/>
              <w:bottom w:w="0" w:type="dxa"/>
              <w:end w:w="0" w:type="dxa"/>
            </w:tcMar>
          </w:tcPr>
          <w:p>
            <w:pPr>
              <w:spacing w:before="0" w:after="0"/>
            </w:pPr>
            <w:r/>
            <w:r>
              <w:rPr>
                <w:sz w:val="16"/>
              </w:rPr>
              <w:t xml:space="preserve"> </w:t>
            </w:r>
          </w:p>
        </w:tc>
      </w:tr>
    </w:tbl>
    <w:p>
      <w:pPr>
        <w:spacing w:after="40" w:line="40" w:lineRule="exact"/>
      </w:pPr>
      <w:r>
        <w:rPr>
          <w:sz w:val="4"/>
        </w:rPr>
        <w:t xml:space="preserve"> </w:t>
      </w:r>
    </w:p>
    <w:p>
      <w:pPr>
        <w:jc w:val="center"/>
      </w:pPr>
      <w:r>
        <w:rPr>
          <w:i/>
          <w:color w:val="315B43"/>
        </w:rPr>
        <w:t>Thank you for entrusting your child to our care. Together, may we help every student grow in knowledge, faith, character, and love.</w:t>
      </w:r>
    </w:p>
    <w:sectPr w:rsidR="00FC693F" w:rsidRPr="0006063C" w:rsidSect="00034616">
      <w:footerReference w:type="default" r:id="rId16"/>
      <w:pgSz w:w="12240" w:h="15840"/>
      <w:pgMar w:top="893" w:right="1181" w:bottom="893"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 xml:space="preserve">Welcome to Fifth Grade  •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frcapodannocatholicacademy.org/parent-and-student-handbook" TargetMode="External"/><Relationship Id="rId11" Type="http://schemas.openxmlformats.org/officeDocument/2006/relationships/hyperlink" Target="https://frcapodannocatholicacademy.org/" TargetMode="External"/><Relationship Id="rId12" Type="http://schemas.openxmlformats.org/officeDocument/2006/relationships/hyperlink" Target="https://frcapodannocatholicacademy.org/current-families" TargetMode="External"/><Relationship Id="rId13" Type="http://schemas.openxmlformats.org/officeDocument/2006/relationships/hyperlink" Target="https://frcapodannocatholicacademy.org/5th-grade-mrs-fusic" TargetMode="External"/><Relationship Id="rId14" Type="http://schemas.openxmlformats.org/officeDocument/2006/relationships/hyperlink" Target="https://frcapodannocatholicacademy.org/calendar" TargetMode="External"/><Relationship Id="rId15" Type="http://schemas.openxmlformats.org/officeDocument/2006/relationships/hyperlink" Target="https://classroom.google.com/" TargetMode="Externa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Fifth Grade Parent Information Packet</dc:title>
  <dc:subject>Parent welcome and fifth-grade information for Father Vincent Capodanno Catholic Academy</dc:subject>
  <dc:creator>Sophia Crawford</dc:creator>
  <cp:keywords/>
  <dc:description>generated by python-docx</dc:description>
  <cp:lastModifiedBy/>
  <cp:revision>1</cp:revision>
  <dcterms:created xsi:type="dcterms:W3CDTF">2013-12-23T23:15:00Z</dcterms:created>
  <dcterms:modified xsi:type="dcterms:W3CDTF">2013-12-23T23:15:00Z</dcterms:modified>
  <cp:category/>
</cp:coreProperties>
</file>