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688B" w14:textId="58879EB7" w:rsidR="00201540" w:rsidRPr="0024342E" w:rsidRDefault="0024342E" w:rsidP="00201540">
      <w:pPr>
        <w:rPr>
          <w:b/>
          <w:bCs/>
        </w:rPr>
      </w:pPr>
      <w:r w:rsidRPr="0024342E">
        <w:rPr>
          <w:b/>
          <w:bCs/>
        </w:rPr>
        <w:t xml:space="preserve">Data Quality Checklist </w:t>
      </w:r>
    </w:p>
    <w:p w14:paraId="5C752D5B" w14:textId="68F84BEF" w:rsidR="00201540" w:rsidRPr="00201540" w:rsidRDefault="00D82D39" w:rsidP="00D82D39">
      <w:pPr>
        <w:numPr>
          <w:ilvl w:val="0"/>
          <w:numId w:val="3"/>
        </w:numPr>
        <w:rPr>
          <w:b/>
          <w:bCs/>
        </w:rPr>
      </w:pPr>
      <w:r>
        <w:rPr>
          <w:b/>
          <w:bCs/>
        </w:rPr>
        <w:t>Do I Have</w:t>
      </w:r>
      <w:r w:rsidR="00201540" w:rsidRPr="00201540">
        <w:rPr>
          <w:b/>
          <w:bCs/>
        </w:rPr>
        <w:t xml:space="preserve"> Open Batches</w:t>
      </w:r>
      <w:r>
        <w:rPr>
          <w:b/>
          <w:bCs/>
        </w:rPr>
        <w:t xml:space="preserve"> and/or</w:t>
      </w:r>
      <w:r w:rsidR="00201540" w:rsidRPr="00201540">
        <w:rPr>
          <w:b/>
          <w:bCs/>
        </w:rPr>
        <w:t xml:space="preserve"> Default</w:t>
      </w:r>
      <w:r>
        <w:rPr>
          <w:b/>
          <w:bCs/>
        </w:rPr>
        <w:t xml:space="preserve">ed Donations? </w:t>
      </w:r>
    </w:p>
    <w:p w14:paraId="1659EDBB" w14:textId="77777777" w:rsidR="00201540" w:rsidRPr="00201540" w:rsidRDefault="00201540" w:rsidP="00201540">
      <w:pPr>
        <w:numPr>
          <w:ilvl w:val="1"/>
          <w:numId w:val="1"/>
        </w:numPr>
      </w:pPr>
      <w:r w:rsidRPr="00201540">
        <w:t xml:space="preserve">Please make sure to review, edit and finalize pending batches under </w:t>
      </w:r>
      <w:hyperlink r:id="rId8" w:history="1">
        <w:r w:rsidRPr="00201540">
          <w:rPr>
            <w:rStyle w:val="Hyperlink"/>
          </w:rPr>
          <w:t>Contributions</w:t>
        </w:r>
        <w:r w:rsidRPr="00201540">
          <w:rPr>
            <w:rStyle w:val="Hyperlink"/>
          </w:rPr>
          <w:sym w:font="Wingdings" w:char="F0E0"/>
        </w:r>
        <w:r w:rsidRPr="00201540">
          <w:rPr>
            <w:rStyle w:val="Hyperlink"/>
          </w:rPr>
          <w:t>Batches</w:t>
        </w:r>
        <w:r w:rsidRPr="00201540">
          <w:rPr>
            <w:rStyle w:val="Hyperlink"/>
          </w:rPr>
          <w:sym w:font="Wingdings" w:char="F0E0"/>
        </w:r>
        <w:r w:rsidRPr="00201540">
          <w:rPr>
            <w:rStyle w:val="Hyperlink"/>
          </w:rPr>
          <w:t>1. Not Yet Finalized Batches.</w:t>
        </w:r>
      </w:hyperlink>
      <w:r w:rsidRPr="00201540">
        <w:t xml:space="preserve"> If you leave manually entered batches unfinalized, this will </w:t>
      </w:r>
      <w:r w:rsidRPr="00201540">
        <w:rPr>
          <w:b/>
          <w:bCs/>
          <w:i/>
          <w:iCs/>
        </w:rPr>
        <w:t xml:space="preserve">not </w:t>
      </w:r>
      <w:r w:rsidRPr="00201540">
        <w:t>post to the donor’s record to appear on their giving statement at end of year.</w:t>
      </w:r>
    </w:p>
    <w:p w14:paraId="1301D81B" w14:textId="17758705" w:rsidR="00201540" w:rsidRDefault="00201540" w:rsidP="00201540">
      <w:pPr>
        <w:numPr>
          <w:ilvl w:val="1"/>
          <w:numId w:val="1"/>
        </w:numPr>
      </w:pPr>
      <w:r w:rsidRPr="00201540">
        <w:t xml:space="preserve">If there are unfinalized batches from an e-giving integration, these batches need to be reviewed for defaulted </w:t>
      </w:r>
      <w:r w:rsidR="00D82D39">
        <w:t>donations</w:t>
      </w:r>
      <w:r w:rsidRPr="00201540">
        <w:t xml:space="preserve"> to assign to the correct donor. If these are </w:t>
      </w:r>
      <w:r w:rsidRPr="00DB18BB">
        <w:rPr>
          <w:b/>
          <w:bCs/>
          <w:i/>
          <w:iCs/>
        </w:rPr>
        <w:t>not</w:t>
      </w:r>
      <w:r w:rsidRPr="00201540">
        <w:t xml:space="preserve"> reassigned, the donations will </w:t>
      </w:r>
      <w:r w:rsidRPr="00201540">
        <w:rPr>
          <w:b/>
          <w:bCs/>
          <w:i/>
          <w:iCs/>
        </w:rPr>
        <w:t>not</w:t>
      </w:r>
      <w:r w:rsidRPr="00201540">
        <w:t xml:space="preserve"> appear on the donor’s giving statement. Please review donations that are awaiting reassignment here under </w:t>
      </w:r>
      <w:hyperlink r:id="rId9" w:history="1">
        <w:r w:rsidRPr="00201540">
          <w:rPr>
            <w:rStyle w:val="Hyperlink"/>
          </w:rPr>
          <w:t>Donations</w:t>
        </w:r>
        <w:r w:rsidRPr="00201540">
          <w:rPr>
            <w:rStyle w:val="Hyperlink"/>
          </w:rPr>
          <w:sym w:font="Wingdings" w:char="F0E0"/>
        </w:r>
        <w:r w:rsidRPr="00201540">
          <w:rPr>
            <w:rStyle w:val="Hyperlink"/>
          </w:rPr>
          <w:t xml:space="preserve"> 0. Reassign Donor</w:t>
        </w:r>
        <w:r w:rsidRPr="00201540">
          <w:rPr>
            <w:rStyle w:val="Hyperlink"/>
          </w:rPr>
          <w:sym w:font="Wingdings" w:char="F0E0"/>
        </w:r>
        <w:r w:rsidRPr="00201540">
          <w:rPr>
            <w:rStyle w:val="Hyperlink"/>
          </w:rPr>
          <w:t>Select all</w:t>
        </w:r>
        <w:r w:rsidRPr="00201540">
          <w:rPr>
            <w:rStyle w:val="Hyperlink"/>
          </w:rPr>
          <w:sym w:font="Wingdings" w:char="F0E0"/>
        </w:r>
        <w:r w:rsidRPr="00201540">
          <w:rPr>
            <w:rStyle w:val="Hyperlink"/>
          </w:rPr>
          <w:t>Tools, Assign Donor Tool.</w:t>
        </w:r>
      </w:hyperlink>
      <w:r w:rsidRPr="00201540">
        <w:t xml:space="preserve"> Here is </w:t>
      </w:r>
      <w:r w:rsidR="00B45DAB" w:rsidRPr="00DB18BB">
        <w:t xml:space="preserve">a </w:t>
      </w:r>
      <w:hyperlink r:id="rId10" w:history="1">
        <w:r w:rsidR="00B45DAB" w:rsidRPr="00B45DAB">
          <w:rPr>
            <w:rStyle w:val="Hyperlink"/>
          </w:rPr>
          <w:t>guide for how to reassign</w:t>
        </w:r>
        <w:r w:rsidRPr="00B45DAB">
          <w:rPr>
            <w:rStyle w:val="Hyperlink"/>
          </w:rPr>
          <w:t xml:space="preserve"> donations</w:t>
        </w:r>
      </w:hyperlink>
      <w:r w:rsidRPr="00201540">
        <w:t xml:space="preserve"> to the appropriate donor. </w:t>
      </w:r>
    </w:p>
    <w:p w14:paraId="786AB558" w14:textId="6D98FF4E" w:rsidR="0024342E" w:rsidRDefault="0024342E" w:rsidP="0024342E">
      <w:pPr>
        <w:numPr>
          <w:ilvl w:val="0"/>
          <w:numId w:val="3"/>
        </w:numPr>
        <w:rPr>
          <w:b/>
          <w:bCs/>
        </w:rPr>
      </w:pPr>
      <w:r w:rsidRPr="0024342E">
        <w:rPr>
          <w:b/>
          <w:bCs/>
        </w:rPr>
        <w:t>Do My Families Have Too Many Heads of Household?</w:t>
      </w:r>
    </w:p>
    <w:p w14:paraId="5DC71EA9" w14:textId="7D74650E" w:rsidR="0024342E" w:rsidRPr="00B45DAB" w:rsidRDefault="0024342E" w:rsidP="00B45DAB">
      <w:pPr>
        <w:numPr>
          <w:ilvl w:val="1"/>
          <w:numId w:val="3"/>
        </w:numPr>
        <w:rPr>
          <w:b/>
          <w:bCs/>
        </w:rPr>
      </w:pPr>
      <w:r>
        <w:t xml:space="preserve">When generating a mailing report, heads of </w:t>
      </w:r>
      <w:r w:rsidR="00B45DAB">
        <w:t>households</w:t>
      </w:r>
      <w:r>
        <w:t xml:space="preserve"> will appear on the report. If there are more than two heads of household listed in a family, it will </w:t>
      </w:r>
      <w:r w:rsidR="00B45DAB">
        <w:t xml:space="preserve">pull </w:t>
      </w:r>
      <w:r>
        <w:t xml:space="preserve">the top two in alphabetical order. Please review this </w:t>
      </w:r>
      <w:r w:rsidR="00B45DAB">
        <w:t>v</w:t>
      </w:r>
      <w:r>
        <w:t>iew</w:t>
      </w:r>
      <w:r w:rsidR="00B45DAB">
        <w:t>,</w:t>
      </w:r>
      <w:r>
        <w:t xml:space="preserve"> </w:t>
      </w:r>
      <w:hyperlink r:id="rId11" w:history="1">
        <w:r w:rsidR="00B45DAB" w:rsidRPr="0024342E">
          <w:rPr>
            <w:rStyle w:val="Hyperlink"/>
          </w:rPr>
          <w:t>Fix: Too Many Heads</w:t>
        </w:r>
      </w:hyperlink>
      <w:r w:rsidR="00B45DAB">
        <w:t xml:space="preserve">, </w:t>
      </w:r>
      <w:r>
        <w:t xml:space="preserve">to identify families that have too many heads of household and update their family position accordingly. </w:t>
      </w:r>
    </w:p>
    <w:p w14:paraId="27436066" w14:textId="23BB7FC9" w:rsidR="0024342E" w:rsidRDefault="0024342E" w:rsidP="0024342E">
      <w:pPr>
        <w:numPr>
          <w:ilvl w:val="0"/>
          <w:numId w:val="3"/>
        </w:numPr>
        <w:rPr>
          <w:b/>
          <w:bCs/>
        </w:rPr>
      </w:pPr>
      <w:r w:rsidRPr="0024342E">
        <w:rPr>
          <w:b/>
          <w:bCs/>
        </w:rPr>
        <w:t>Have I Reviewed My Fix Views?</w:t>
      </w:r>
    </w:p>
    <w:p w14:paraId="6D82A84D" w14:textId="3C3159EB" w:rsidR="0024342E" w:rsidRPr="0024342E" w:rsidRDefault="0024342E" w:rsidP="0024342E">
      <w:pPr>
        <w:numPr>
          <w:ilvl w:val="1"/>
          <w:numId w:val="3"/>
        </w:numPr>
      </w:pPr>
      <w:r w:rsidRPr="0024342E">
        <w:t xml:space="preserve">There are a series of Fix Views on the contacts page that help identify common data quality issues such as missing/incorrectly assigned prefixes, family positions that need updating, names missing etc. If you are in doubt </w:t>
      </w:r>
      <w:r w:rsidR="00B45DAB" w:rsidRPr="0024342E">
        <w:t>about</w:t>
      </w:r>
      <w:r w:rsidRPr="0024342E">
        <w:t xml:space="preserve"> what a </w:t>
      </w:r>
      <w:proofErr w:type="gramStart"/>
      <w:r w:rsidRPr="0024342E">
        <w:t>fix</w:t>
      </w:r>
      <w:proofErr w:type="gramEnd"/>
      <w:r w:rsidRPr="0024342E">
        <w:t xml:space="preserve"> view does, click on the down arrow for a brief description. </w:t>
      </w:r>
    </w:p>
    <w:p w14:paraId="481BC65D" w14:textId="5EDD75CC" w:rsidR="0024342E" w:rsidRPr="0024342E" w:rsidRDefault="0024342E" w:rsidP="0024342E">
      <w:pPr>
        <w:ind w:left="720"/>
        <w:rPr>
          <w:b/>
          <w:bCs/>
        </w:rPr>
      </w:pPr>
      <w:r w:rsidRPr="0024342E">
        <w:rPr>
          <w:b/>
          <w:bCs/>
          <w:noProof/>
        </w:rPr>
        <w:lastRenderedPageBreak/>
        <w:drawing>
          <wp:inline distT="0" distB="0" distL="0" distR="0" wp14:anchorId="70FD0D77" wp14:editId="6F8E8DF8">
            <wp:extent cx="3105150" cy="3028162"/>
            <wp:effectExtent l="0" t="0" r="0" b="1270"/>
            <wp:docPr id="6041039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03913" name="Picture 1" descr="A screenshot of a computer&#10;&#10;AI-generated content may be incorrect."/>
                    <pic:cNvPicPr/>
                  </pic:nvPicPr>
                  <pic:blipFill>
                    <a:blip r:embed="rId12"/>
                    <a:stretch>
                      <a:fillRect/>
                    </a:stretch>
                  </pic:blipFill>
                  <pic:spPr>
                    <a:xfrm>
                      <a:off x="0" y="0"/>
                      <a:ext cx="3110930" cy="3033799"/>
                    </a:xfrm>
                    <a:prstGeom prst="rect">
                      <a:avLst/>
                    </a:prstGeom>
                  </pic:spPr>
                </pic:pic>
              </a:graphicData>
            </a:graphic>
          </wp:inline>
        </w:drawing>
      </w:r>
    </w:p>
    <w:p w14:paraId="48CC4DFD" w14:textId="64F89408" w:rsidR="00201540" w:rsidRPr="00201540" w:rsidRDefault="00D82D39" w:rsidP="00D82D39">
      <w:pPr>
        <w:numPr>
          <w:ilvl w:val="0"/>
          <w:numId w:val="4"/>
        </w:numPr>
        <w:rPr>
          <w:b/>
          <w:bCs/>
        </w:rPr>
      </w:pPr>
      <w:r>
        <w:rPr>
          <w:b/>
          <w:bCs/>
        </w:rPr>
        <w:t xml:space="preserve">Do I Have Duplicates Member Records? </w:t>
      </w:r>
    </w:p>
    <w:p w14:paraId="60D8B601" w14:textId="77777777" w:rsidR="00201540" w:rsidRDefault="00201540" w:rsidP="00201540">
      <w:pPr>
        <w:numPr>
          <w:ilvl w:val="1"/>
          <w:numId w:val="1"/>
        </w:numPr>
      </w:pPr>
      <w:r w:rsidRPr="00201540">
        <w:t xml:space="preserve">Duplicates cause issues/inaccuracies with giving statements, parishioner log in via widget, and when retrieving sacrament history. Please clean up your duplicates by using the combine contacts tool under </w:t>
      </w:r>
      <w:hyperlink r:id="rId13" w:history="1">
        <w:r w:rsidRPr="00201540">
          <w:rPr>
            <w:rStyle w:val="Hyperlink"/>
          </w:rPr>
          <w:t>Contact Relationships</w:t>
        </w:r>
        <w:r w:rsidRPr="00201540">
          <w:rPr>
            <w:rStyle w:val="Hyperlink"/>
          </w:rPr>
          <w:sym w:font="Wingdings" w:char="F0E0"/>
        </w:r>
        <w:r w:rsidRPr="00201540">
          <w:rPr>
            <w:rStyle w:val="Hyperlink"/>
          </w:rPr>
          <w:t>Duplicates – Same Parish</w:t>
        </w:r>
      </w:hyperlink>
      <w:r w:rsidRPr="00201540">
        <w:sym w:font="Wingdings" w:char="F0E0"/>
      </w:r>
      <w:r w:rsidRPr="00201540">
        <w:t>Select duplicate records, go to Tools</w:t>
      </w:r>
      <w:r w:rsidRPr="00201540">
        <w:sym w:font="Wingdings" w:char="F0E0"/>
      </w:r>
      <w:r w:rsidRPr="00201540">
        <w:t xml:space="preserve">Combine Contacts Tool. </w:t>
      </w:r>
      <w:hyperlink r:id="rId14" w:history="1">
        <w:r w:rsidRPr="00201540">
          <w:rPr>
            <w:rStyle w:val="Hyperlink"/>
          </w:rPr>
          <w:t>Here is a guide</w:t>
        </w:r>
      </w:hyperlink>
      <w:r w:rsidRPr="00201540">
        <w:t xml:space="preserve"> for how to combine duplicate contacts. </w:t>
      </w:r>
    </w:p>
    <w:p w14:paraId="66C36D5C" w14:textId="77777777" w:rsidR="0024342E" w:rsidRPr="00201540" w:rsidRDefault="0024342E" w:rsidP="0024342E">
      <w:pPr>
        <w:numPr>
          <w:ilvl w:val="0"/>
          <w:numId w:val="1"/>
        </w:numPr>
        <w:rPr>
          <w:b/>
          <w:bCs/>
        </w:rPr>
      </w:pPr>
      <w:r>
        <w:rPr>
          <w:b/>
          <w:bCs/>
        </w:rPr>
        <w:t>Have I</w:t>
      </w:r>
      <w:r w:rsidRPr="00201540">
        <w:rPr>
          <w:b/>
          <w:bCs/>
        </w:rPr>
        <w:t xml:space="preserve"> Decease</w:t>
      </w:r>
      <w:r>
        <w:rPr>
          <w:b/>
          <w:bCs/>
        </w:rPr>
        <w:t>d</w:t>
      </w:r>
      <w:r w:rsidRPr="00201540">
        <w:rPr>
          <w:b/>
          <w:bCs/>
        </w:rPr>
        <w:t xml:space="preserve"> Members Properly</w:t>
      </w:r>
      <w:r>
        <w:rPr>
          <w:b/>
          <w:bCs/>
        </w:rPr>
        <w:t>?</w:t>
      </w:r>
    </w:p>
    <w:p w14:paraId="4330B23E" w14:textId="034F2FD2" w:rsidR="0024342E" w:rsidRPr="00201540" w:rsidRDefault="0024342E" w:rsidP="0024342E">
      <w:pPr>
        <w:numPr>
          <w:ilvl w:val="1"/>
          <w:numId w:val="1"/>
        </w:numPr>
      </w:pPr>
      <w:r w:rsidRPr="00201540">
        <w:t xml:space="preserve">Please ensure you are using the Decease Person Tool to </w:t>
      </w:r>
      <w:r>
        <w:t>mark</w:t>
      </w:r>
      <w:r w:rsidRPr="00201540">
        <w:t xml:space="preserve"> someone as deceased. A guide for how to do so is located </w:t>
      </w:r>
      <w:hyperlink r:id="rId15" w:history="1">
        <w:r w:rsidRPr="00201540">
          <w:rPr>
            <w:rStyle w:val="Hyperlink"/>
          </w:rPr>
          <w:t>here under Procedures.</w:t>
        </w:r>
      </w:hyperlink>
      <w:r w:rsidRPr="00201540">
        <w:t xml:space="preserve"> </w:t>
      </w:r>
    </w:p>
    <w:p w14:paraId="74CB2F0F" w14:textId="0C5E084A" w:rsidR="00201540" w:rsidRPr="00201540" w:rsidRDefault="00D82D39" w:rsidP="00D82D39">
      <w:pPr>
        <w:numPr>
          <w:ilvl w:val="0"/>
          <w:numId w:val="5"/>
        </w:numPr>
        <w:rPr>
          <w:b/>
          <w:bCs/>
        </w:rPr>
      </w:pPr>
      <w:r>
        <w:rPr>
          <w:b/>
          <w:bCs/>
        </w:rPr>
        <w:t xml:space="preserve">Have I Upkept Active/Registered Families? </w:t>
      </w:r>
    </w:p>
    <w:p w14:paraId="31D94577" w14:textId="4C5360D1" w:rsidR="00201540" w:rsidRPr="00201540" w:rsidRDefault="00201540" w:rsidP="00201540">
      <w:pPr>
        <w:numPr>
          <w:ilvl w:val="1"/>
          <w:numId w:val="1"/>
        </w:numPr>
      </w:pPr>
      <w:r w:rsidRPr="00201540">
        <w:t>We encourage all parishes to review their parishioner activity using this view</w:t>
      </w:r>
      <w:r w:rsidR="00D82D39">
        <w:t xml:space="preserve">: </w:t>
      </w:r>
      <w:hyperlink r:id="rId16" w:history="1">
        <w:r w:rsidR="00D82D39" w:rsidRPr="00D82D39">
          <w:rPr>
            <w:rStyle w:val="Hyperlink"/>
          </w:rPr>
          <w:t>FIX: Active Status Clean Up.</w:t>
        </w:r>
      </w:hyperlink>
      <w:r w:rsidR="00D82D39">
        <w:t xml:space="preserve"> </w:t>
      </w:r>
      <w:r w:rsidRPr="00201540">
        <w:t xml:space="preserve">Please keep in mind that the activity logs mentioned below are logs made on the records each time someone gives, is a part of a group, has a care log entered for them, etc. Activity logs are only as good a measure of activity as the consistency of entry in the database. Using this view, here are a few considerations we encourage. </w:t>
      </w:r>
    </w:p>
    <w:p w14:paraId="774AB92C" w14:textId="77777777" w:rsidR="00201540" w:rsidRPr="00201540" w:rsidRDefault="00201540" w:rsidP="00201540">
      <w:pPr>
        <w:numPr>
          <w:ilvl w:val="2"/>
          <w:numId w:val="1"/>
        </w:numPr>
      </w:pPr>
      <w:r w:rsidRPr="00201540">
        <w:t xml:space="preserve">If member has &gt;3 activity logs in the last year and is listed as “inactive”, consider making that individual’s contact status = active. </w:t>
      </w:r>
    </w:p>
    <w:p w14:paraId="08AED01D" w14:textId="35B6009A" w:rsidR="00201540" w:rsidRPr="00201540" w:rsidRDefault="00201540" w:rsidP="00201540">
      <w:pPr>
        <w:numPr>
          <w:ilvl w:val="2"/>
          <w:numId w:val="1"/>
        </w:numPr>
      </w:pPr>
      <w:r w:rsidRPr="00201540">
        <w:lastRenderedPageBreak/>
        <w:t xml:space="preserve">If member has 0 activity logs in the last year and is listed as active, consider marking them “inactive” using the Inactivate Tool. You can use the tool en mass, but please make sure to </w:t>
      </w:r>
      <w:r w:rsidR="00F01EB2" w:rsidRPr="00201540">
        <w:t>use it</w:t>
      </w:r>
      <w:r w:rsidRPr="00201540">
        <w:t xml:space="preserve"> very cautiously as you are affecting many records at once. </w:t>
      </w:r>
    </w:p>
    <w:p w14:paraId="35729737" w14:textId="77777777" w:rsidR="00201540" w:rsidRPr="00201540" w:rsidRDefault="00201540" w:rsidP="00201540">
      <w:pPr>
        <w:numPr>
          <w:ilvl w:val="2"/>
          <w:numId w:val="1"/>
        </w:numPr>
      </w:pPr>
      <w:r w:rsidRPr="00201540">
        <w:t xml:space="preserve">If member has date registered and activity logs within the last year but not marked as “registered member”, to consider marking them as such. </w:t>
      </w:r>
    </w:p>
    <w:p w14:paraId="2D724A56" w14:textId="6428C4E7" w:rsidR="0024342E" w:rsidRPr="00201540" w:rsidRDefault="0024342E" w:rsidP="00201540">
      <w:pPr>
        <w:numPr>
          <w:ilvl w:val="2"/>
          <w:numId w:val="1"/>
        </w:numPr>
      </w:pPr>
      <w:r>
        <w:t xml:space="preserve">If you use the mass assign or inactivate function on families that you did not mean to affect, please immediately reach out to MP Support through the </w:t>
      </w:r>
      <w:hyperlink r:id="rId17" w:history="1">
        <w:r w:rsidRPr="0024342E">
          <w:rPr>
            <w:rStyle w:val="Hyperlink"/>
          </w:rPr>
          <w:t>Support Portal</w:t>
        </w:r>
      </w:hyperlink>
      <w:r>
        <w:t xml:space="preserve"> or email </w:t>
      </w:r>
      <w:hyperlink r:id="rId18" w:history="1">
        <w:r>
          <w:rPr>
            <w:rStyle w:val="Hyperlink"/>
          </w:rPr>
          <w:t>mpsupport@acst.com</w:t>
        </w:r>
      </w:hyperlink>
      <w:r>
        <w:t xml:space="preserve"> to request data restoration. Data restoration fees vary depending on what work needs to be done. </w:t>
      </w:r>
    </w:p>
    <w:p w14:paraId="67554B16" w14:textId="77777777" w:rsidR="00EA2B15" w:rsidRDefault="00EA2B15"/>
    <w:sectPr w:rsidR="00EA2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423C"/>
    <w:multiLevelType w:val="hybridMultilevel"/>
    <w:tmpl w:val="080C116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C3C5A2E"/>
    <w:multiLevelType w:val="hybridMultilevel"/>
    <w:tmpl w:val="883E47D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AA758D9"/>
    <w:multiLevelType w:val="hybridMultilevel"/>
    <w:tmpl w:val="C9F67602"/>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A2C2EB1"/>
    <w:multiLevelType w:val="hybridMultilevel"/>
    <w:tmpl w:val="9CBE981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2112F54"/>
    <w:multiLevelType w:val="hybridMultilevel"/>
    <w:tmpl w:val="4A4E21D0"/>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9C94190"/>
    <w:multiLevelType w:val="hybridMultilevel"/>
    <w:tmpl w:val="86AAC01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DE066B9"/>
    <w:multiLevelType w:val="hybridMultilevel"/>
    <w:tmpl w:val="6DEA2F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2467066">
    <w:abstractNumId w:val="6"/>
  </w:num>
  <w:num w:numId="2" w16cid:durableId="1991589750">
    <w:abstractNumId w:val="5"/>
  </w:num>
  <w:num w:numId="3" w16cid:durableId="1809131457">
    <w:abstractNumId w:val="3"/>
  </w:num>
  <w:num w:numId="4" w16cid:durableId="1677808082">
    <w:abstractNumId w:val="4"/>
  </w:num>
  <w:num w:numId="5" w16cid:durableId="950624368">
    <w:abstractNumId w:val="2"/>
  </w:num>
  <w:num w:numId="6" w16cid:durableId="979185640">
    <w:abstractNumId w:val="0"/>
  </w:num>
  <w:num w:numId="7" w16cid:durableId="140602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40"/>
    <w:rsid w:val="00036817"/>
    <w:rsid w:val="001E6CE7"/>
    <w:rsid w:val="00201540"/>
    <w:rsid w:val="00204389"/>
    <w:rsid w:val="0020632E"/>
    <w:rsid w:val="0024342E"/>
    <w:rsid w:val="00324E06"/>
    <w:rsid w:val="00921812"/>
    <w:rsid w:val="00B45DAB"/>
    <w:rsid w:val="00B53C06"/>
    <w:rsid w:val="00D15076"/>
    <w:rsid w:val="00D41333"/>
    <w:rsid w:val="00D82D39"/>
    <w:rsid w:val="00DB18BB"/>
    <w:rsid w:val="00DC5AB0"/>
    <w:rsid w:val="00EA2B15"/>
    <w:rsid w:val="00EE34D4"/>
    <w:rsid w:val="00F0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9484"/>
  <w15:chartTrackingRefBased/>
  <w15:docId w15:val="{A33990DA-5B92-4DD5-BD62-80D0D29B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540"/>
    <w:rPr>
      <w:rFonts w:eastAsiaTheme="majorEastAsia" w:cstheme="majorBidi"/>
      <w:color w:val="272727" w:themeColor="text1" w:themeTint="D8"/>
    </w:rPr>
  </w:style>
  <w:style w:type="paragraph" w:styleId="Title">
    <w:name w:val="Title"/>
    <w:basedOn w:val="Normal"/>
    <w:next w:val="Normal"/>
    <w:link w:val="TitleChar"/>
    <w:uiPriority w:val="10"/>
    <w:qFormat/>
    <w:rsid w:val="00201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540"/>
    <w:pPr>
      <w:spacing w:before="160"/>
      <w:jc w:val="center"/>
    </w:pPr>
    <w:rPr>
      <w:i/>
      <w:iCs/>
      <w:color w:val="404040" w:themeColor="text1" w:themeTint="BF"/>
    </w:rPr>
  </w:style>
  <w:style w:type="character" w:customStyle="1" w:styleId="QuoteChar">
    <w:name w:val="Quote Char"/>
    <w:basedOn w:val="DefaultParagraphFont"/>
    <w:link w:val="Quote"/>
    <w:uiPriority w:val="29"/>
    <w:rsid w:val="00201540"/>
    <w:rPr>
      <w:i/>
      <w:iCs/>
      <w:color w:val="404040" w:themeColor="text1" w:themeTint="BF"/>
    </w:rPr>
  </w:style>
  <w:style w:type="paragraph" w:styleId="ListParagraph">
    <w:name w:val="List Paragraph"/>
    <w:basedOn w:val="Normal"/>
    <w:uiPriority w:val="34"/>
    <w:qFormat/>
    <w:rsid w:val="00201540"/>
    <w:pPr>
      <w:ind w:left="720"/>
      <w:contextualSpacing/>
    </w:pPr>
  </w:style>
  <w:style w:type="character" w:styleId="IntenseEmphasis">
    <w:name w:val="Intense Emphasis"/>
    <w:basedOn w:val="DefaultParagraphFont"/>
    <w:uiPriority w:val="21"/>
    <w:qFormat/>
    <w:rsid w:val="00201540"/>
    <w:rPr>
      <w:i/>
      <w:iCs/>
      <w:color w:val="0F4761" w:themeColor="accent1" w:themeShade="BF"/>
    </w:rPr>
  </w:style>
  <w:style w:type="paragraph" w:styleId="IntenseQuote">
    <w:name w:val="Intense Quote"/>
    <w:basedOn w:val="Normal"/>
    <w:next w:val="Normal"/>
    <w:link w:val="IntenseQuoteChar"/>
    <w:uiPriority w:val="30"/>
    <w:qFormat/>
    <w:rsid w:val="00201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540"/>
    <w:rPr>
      <w:i/>
      <w:iCs/>
      <w:color w:val="0F4761" w:themeColor="accent1" w:themeShade="BF"/>
    </w:rPr>
  </w:style>
  <w:style w:type="character" w:styleId="IntenseReference">
    <w:name w:val="Intense Reference"/>
    <w:basedOn w:val="DefaultParagraphFont"/>
    <w:uiPriority w:val="32"/>
    <w:qFormat/>
    <w:rsid w:val="00201540"/>
    <w:rPr>
      <w:b/>
      <w:bCs/>
      <w:smallCaps/>
      <w:color w:val="0F4761" w:themeColor="accent1" w:themeShade="BF"/>
      <w:spacing w:val="5"/>
    </w:rPr>
  </w:style>
  <w:style w:type="character" w:styleId="Hyperlink">
    <w:name w:val="Hyperlink"/>
    <w:basedOn w:val="DefaultParagraphFont"/>
    <w:uiPriority w:val="99"/>
    <w:unhideWhenUsed/>
    <w:rsid w:val="00201540"/>
    <w:rPr>
      <w:color w:val="467886" w:themeColor="hyperlink"/>
      <w:u w:val="single"/>
    </w:rPr>
  </w:style>
  <w:style w:type="character" w:styleId="UnresolvedMention">
    <w:name w:val="Unresolved Mention"/>
    <w:basedOn w:val="DefaultParagraphFont"/>
    <w:uiPriority w:val="99"/>
    <w:semiHidden/>
    <w:unhideWhenUsed/>
    <w:rsid w:val="00201540"/>
    <w:rPr>
      <w:color w:val="605E5C"/>
      <w:shd w:val="clear" w:color="auto" w:fill="E1DFDD"/>
    </w:rPr>
  </w:style>
  <w:style w:type="paragraph" w:styleId="Revision">
    <w:name w:val="Revision"/>
    <w:hidden/>
    <w:uiPriority w:val="99"/>
    <w:semiHidden/>
    <w:rsid w:val="00B45DAB"/>
    <w:pPr>
      <w:spacing w:after="0" w:line="240" w:lineRule="auto"/>
    </w:pPr>
  </w:style>
  <w:style w:type="character" w:styleId="FollowedHyperlink">
    <w:name w:val="FollowedHyperlink"/>
    <w:basedOn w:val="DefaultParagraphFont"/>
    <w:uiPriority w:val="99"/>
    <w:semiHidden/>
    <w:unhideWhenUsed/>
    <w:rsid w:val="00B45D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austindiocese.org/mp/282-469" TargetMode="External"/><Relationship Id="rId13" Type="http://schemas.openxmlformats.org/officeDocument/2006/relationships/hyperlink" Target="https://mp.austindiocese.org/mp/290-1289" TargetMode="External"/><Relationship Id="rId18" Type="http://schemas.openxmlformats.org/officeDocument/2006/relationships/hyperlink" Target="mailto:mpsupport@acs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acstechnologies.my.site.com/s/" TargetMode="External"/><Relationship Id="rId2" Type="http://schemas.openxmlformats.org/officeDocument/2006/relationships/customXml" Target="../customXml/item2.xml"/><Relationship Id="rId16" Type="http://schemas.openxmlformats.org/officeDocument/2006/relationships/hyperlink" Target="https://mp.austindiocese.org/mp/292-53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p.austindiocese.org/mp/327-759" TargetMode="External"/><Relationship Id="rId5" Type="http://schemas.openxmlformats.org/officeDocument/2006/relationships/styles" Target="styles.xml"/><Relationship Id="rId15" Type="http://schemas.openxmlformats.org/officeDocument/2006/relationships/hyperlink" Target="https://mp.austindiocese.org/mp/366-729/88" TargetMode="External"/><Relationship Id="rId10" Type="http://schemas.openxmlformats.org/officeDocument/2006/relationships/hyperlink" Target="https://mp.austindiocese.org/mp/366-729/9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p.austindiocese.org/mp/297-604" TargetMode="External"/><Relationship Id="rId14" Type="http://schemas.openxmlformats.org/officeDocument/2006/relationships/hyperlink" Target="https://mp.austindiocese.org/mp/366-72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455adb-2994-4d0b-8cb4-95ac81ed8654">
      <Terms xmlns="http://schemas.microsoft.com/office/infopath/2007/PartnerControls"/>
    </lcf76f155ced4ddcb4097134ff3c332f>
    <TaxCatchAll xmlns="054c5932-0782-4eea-a333-6c2237b7fe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74098E6B88D7429C8C24F9DC420D3F" ma:contentTypeVersion="11" ma:contentTypeDescription="Create a new document." ma:contentTypeScope="" ma:versionID="16b304dc07f275dc68d93fc7c674c5c3">
  <xsd:schema xmlns:xsd="http://www.w3.org/2001/XMLSchema" xmlns:xs="http://www.w3.org/2001/XMLSchema" xmlns:p="http://schemas.microsoft.com/office/2006/metadata/properties" xmlns:ns2="0c455adb-2994-4d0b-8cb4-95ac81ed8654" xmlns:ns3="054c5932-0782-4eea-a333-6c2237b7fe8d" targetNamespace="http://schemas.microsoft.com/office/2006/metadata/properties" ma:root="true" ma:fieldsID="9cb50ee689ae815ff855b1a2d103eae4" ns2:_="" ns3:_="">
    <xsd:import namespace="0c455adb-2994-4d0b-8cb4-95ac81ed8654"/>
    <xsd:import namespace="054c5932-0782-4eea-a333-6c2237b7fe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55adb-2994-4d0b-8cb4-95ac81ed8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c5932-0782-4eea-a333-6c2237b7fe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ac7cd-69fb-4d02-a27e-a2b6407a0480}" ma:internalName="TaxCatchAll" ma:showField="CatchAllData" ma:web="054c5932-0782-4eea-a333-6c2237b7f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B0755-DA78-4E2C-85C5-89F785E33C31}">
  <ds:schemaRefs>
    <ds:schemaRef ds:uri="0c455adb-2994-4d0b-8cb4-95ac81ed8654"/>
    <ds:schemaRef ds:uri="http://purl.org/dc/elements/1.1/"/>
    <ds:schemaRef ds:uri="http://www.w3.org/XML/1998/namespace"/>
    <ds:schemaRef ds:uri="http://schemas.microsoft.com/office/infopath/2007/PartnerControls"/>
    <ds:schemaRef ds:uri="054c5932-0782-4eea-a333-6c2237b7fe8d"/>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1CAEA67-1EA1-4222-83F2-F64B5F23C025}"/>
</file>

<file path=customXml/itemProps3.xml><?xml version="1.0" encoding="utf-8"?>
<ds:datastoreItem xmlns:ds="http://schemas.openxmlformats.org/officeDocument/2006/customXml" ds:itemID="{719C62E1-7CD1-4DD1-B9AF-8AD8FD56B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3291</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Ball</dc:creator>
  <cp:keywords/>
  <dc:description/>
  <cp:lastModifiedBy>Callie Ball</cp:lastModifiedBy>
  <cp:revision>2</cp:revision>
  <dcterms:created xsi:type="dcterms:W3CDTF">2025-11-26T19:28:00Z</dcterms:created>
  <dcterms:modified xsi:type="dcterms:W3CDTF">2025-11-26T19:28:00Z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0x0101005B74098E6B88D7429C8C24F9DC420D3F</vt:lpwstr>
  </property>
  <property fmtid="{D5CDD505-2E9C-101B-9397-08002B2CF9AE}" pid="3" name="MediaServiceImageTags">
    <vt:lpwstr/>
  </property>
</Properties>
</file>