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48FF" w14:textId="6DCBA597" w:rsidR="00E521A1" w:rsidRPr="00461FAB" w:rsidRDefault="00467B5A" w:rsidP="0074528D">
      <w:pPr>
        <w:ind w:left="1440"/>
        <w:textAlignment w:val="baseline"/>
        <w:outlineLvl w:val="2"/>
        <w:divId w:val="2069066460"/>
        <w:rPr>
          <w:rFonts w:eastAsia="Times New Roman" w:cs="Times New Roman"/>
          <w:color w:val="363936"/>
          <w:sz w:val="8"/>
          <w:szCs w:val="8"/>
        </w:rPr>
      </w:pPr>
      <w:r w:rsidRPr="00461FAB">
        <w:rPr>
          <w:rFonts w:eastAsia="Times New Roman" w:cs="Times New Roman"/>
          <w:b/>
          <w:outline/>
          <w:noProof/>
          <w:color w:val="5B9BD5" w:themeColor="accent5"/>
          <w:sz w:val="8"/>
          <w:szCs w:val="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0BF41DE8" wp14:editId="244A5BDC">
            <wp:simplePos x="0" y="0"/>
            <wp:positionH relativeFrom="column">
              <wp:posOffset>-183310</wp:posOffset>
            </wp:positionH>
            <wp:positionV relativeFrom="paragraph">
              <wp:posOffset>247</wp:posOffset>
            </wp:positionV>
            <wp:extent cx="5943600" cy="1419225"/>
            <wp:effectExtent l="152400" t="152400" r="152400" b="2000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9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496F0274" w14:textId="2A6D7042" w:rsidR="00E521A1" w:rsidRPr="00665D69" w:rsidRDefault="00E521A1" w:rsidP="00FF0F32">
      <w:pPr>
        <w:jc w:val="center"/>
        <w:textAlignment w:val="baseline"/>
        <w:outlineLvl w:val="2"/>
        <w:divId w:val="2069066460"/>
        <w:rPr>
          <w:rFonts w:eastAsia="Times New Roman" w:cs="Times New Roman"/>
          <w:b/>
          <w:outline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B05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12627">
        <w:rPr>
          <w:rFonts w:eastAsia="Times New Roman" w:cs="Times New Roman"/>
          <w:b/>
          <w:outline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Gospel Reflections</w:t>
      </w:r>
      <w:r w:rsidR="00175E27" w:rsidRPr="00665D69">
        <w:rPr>
          <w:rFonts w:eastAsia="Times New Roman" w:cs="Times New Roman"/>
          <w:b/>
          <w:outline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B05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</w:p>
    <w:p w14:paraId="4BA78049" w14:textId="2EA5D7D5" w:rsidR="006807D1" w:rsidRPr="0091447C" w:rsidRDefault="006807D1" w:rsidP="00FF0F32">
      <w:pPr>
        <w:pStyle w:val="Heading2"/>
        <w:shd w:val="clear" w:color="auto" w:fill="FFFFFF"/>
        <w:spacing w:before="0"/>
        <w:jc w:val="center"/>
        <w:textAlignment w:val="baseline"/>
        <w:divId w:val="2069066460"/>
        <w:rPr>
          <w:rFonts w:ascii="Calibri" w:hAnsi="Calibri" w:cs="Calibri"/>
          <w:color w:val="FF0000"/>
          <w:sz w:val="40"/>
          <w:szCs w:val="40"/>
          <w14:shadow w14:blurRad="50800" w14:dist="50800" w14:dir="5400000" w14:sx="0" w14:sy="0" w14:kx="0" w14:ky="0" w14:algn="ctr">
            <w14:srgbClr w14:val="00B050"/>
          </w14:shadow>
        </w:rPr>
      </w:pPr>
      <w:r w:rsidRPr="0091447C">
        <w:rPr>
          <w:rFonts w:ascii="Calibri" w:hAnsi="Calibri" w:cs="Calibri"/>
          <w:b/>
          <w:bCs/>
          <w:color w:val="FF0000"/>
          <w:sz w:val="40"/>
          <w:szCs w:val="40"/>
          <w14:shadow w14:blurRad="50800" w14:dist="50800" w14:dir="5400000" w14:sx="0" w14:sy="0" w14:kx="0" w14:ky="0" w14:algn="ctr">
            <w14:srgbClr w14:val="00B050"/>
          </w14:shadow>
        </w:rPr>
        <w:t>The Holy Family of Jesus, Mary, and Joseph</w:t>
      </w:r>
    </w:p>
    <w:p w14:paraId="6DE45DBC" w14:textId="4C80491B" w:rsidR="00653DE6" w:rsidRDefault="00F962D2" w:rsidP="00FF0F32">
      <w:pPr>
        <w:shd w:val="clear" w:color="auto" w:fill="FFFFFF"/>
        <w:jc w:val="center"/>
        <w:textAlignment w:val="baseline"/>
        <w:divId w:val="2069066460"/>
        <w:rPr>
          <w:rFonts w:ascii="Roboto" w:hAnsi="Roboto"/>
          <w:b/>
          <w:bCs/>
          <w:color w:val="363936"/>
          <w:sz w:val="18"/>
          <w:szCs w:val="18"/>
        </w:rPr>
      </w:pPr>
      <w:r w:rsidRPr="009B1D03">
        <w:rPr>
          <w:rFonts w:eastAsia="Times New Roman" w:cstheme="minorHAnsi"/>
          <w:color w:val="363936"/>
          <w:sz w:val="28"/>
          <w:szCs w:val="28"/>
        </w:rPr>
        <w:t>Gospel </w:t>
      </w:r>
      <w:r w:rsidR="0084331A" w:rsidRPr="009B1D03">
        <w:rPr>
          <w:rFonts w:eastAsia="Times New Roman" w:cstheme="minorHAnsi"/>
          <w:color w:val="363936"/>
          <w:sz w:val="28"/>
          <w:szCs w:val="28"/>
        </w:rPr>
        <w:t>for Sunday</w:t>
      </w:r>
      <w:r w:rsidR="004C2883">
        <w:rPr>
          <w:rFonts w:eastAsia="Times New Roman" w:cstheme="minorHAnsi"/>
          <w:color w:val="363936"/>
          <w:sz w:val="28"/>
          <w:szCs w:val="28"/>
        </w:rPr>
        <w:t>,</w:t>
      </w:r>
      <w:r w:rsidR="0084331A" w:rsidRPr="009B1D03">
        <w:rPr>
          <w:rFonts w:eastAsia="Times New Roman" w:cstheme="minorHAnsi"/>
          <w:color w:val="363936"/>
          <w:sz w:val="28"/>
          <w:szCs w:val="28"/>
        </w:rPr>
        <w:t xml:space="preserve"> </w:t>
      </w:r>
      <w:r w:rsidR="00F426A4">
        <w:rPr>
          <w:rFonts w:eastAsia="Times New Roman" w:cstheme="minorHAnsi"/>
          <w:color w:val="363936"/>
          <w:sz w:val="28"/>
          <w:szCs w:val="28"/>
        </w:rPr>
        <w:t xml:space="preserve">December </w:t>
      </w:r>
      <w:r w:rsidR="004C74F9">
        <w:rPr>
          <w:rFonts w:eastAsia="Times New Roman" w:cstheme="minorHAnsi"/>
          <w:color w:val="363936"/>
          <w:sz w:val="28"/>
          <w:szCs w:val="28"/>
        </w:rPr>
        <w:t>2</w:t>
      </w:r>
      <w:r w:rsidR="00665D69">
        <w:rPr>
          <w:rFonts w:eastAsia="Times New Roman" w:cstheme="minorHAnsi"/>
          <w:color w:val="363936"/>
          <w:sz w:val="28"/>
          <w:szCs w:val="28"/>
        </w:rPr>
        <w:t>7</w:t>
      </w:r>
      <w:r w:rsidR="00366EDD" w:rsidRPr="009B1D03">
        <w:rPr>
          <w:rFonts w:eastAsia="Times New Roman" w:cstheme="minorHAnsi"/>
          <w:color w:val="363936"/>
          <w:sz w:val="28"/>
          <w:szCs w:val="28"/>
        </w:rPr>
        <w:t>, 2020</w:t>
      </w:r>
      <w:r w:rsidR="002C404C" w:rsidRPr="009B1D03">
        <w:rPr>
          <w:rFonts w:eastAsia="Times New Roman" w:cstheme="minorHAnsi"/>
          <w:color w:val="363936"/>
          <w:sz w:val="28"/>
          <w:szCs w:val="28"/>
        </w:rPr>
        <w:t xml:space="preserve">  - </w:t>
      </w:r>
      <w:r w:rsidR="0047101E" w:rsidRPr="00563496">
        <w:rPr>
          <w:rFonts w:eastAsia="Times New Roman" w:cstheme="minorHAnsi"/>
          <w:color w:val="363936"/>
          <w:sz w:val="26"/>
          <w:szCs w:val="26"/>
        </w:rPr>
        <w:t xml:space="preserve"> </w:t>
      </w:r>
      <w:r w:rsidR="00D77701">
        <w:rPr>
          <w:rFonts w:ascii="Roboto" w:hAnsi="Roboto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Luke </w:t>
      </w:r>
      <w:r w:rsidR="009864BF">
        <w:rPr>
          <w:rFonts w:ascii="Roboto" w:hAnsi="Roboto"/>
          <w:b/>
          <w:bCs/>
          <w:sz w:val="26"/>
          <w:szCs w:val="26"/>
          <w:bdr w:val="none" w:sz="0" w:space="0" w:color="auto" w:frame="1"/>
          <w:shd w:val="clear" w:color="auto" w:fill="FFFFFF"/>
        </w:rPr>
        <w:t>2</w:t>
      </w:r>
      <w:r w:rsidR="00D77701">
        <w:rPr>
          <w:rFonts w:ascii="Roboto" w:hAnsi="Roboto"/>
          <w:b/>
          <w:bCs/>
          <w:sz w:val="26"/>
          <w:szCs w:val="26"/>
          <w:bdr w:val="none" w:sz="0" w:space="0" w:color="auto" w:frame="1"/>
          <w:shd w:val="clear" w:color="auto" w:fill="FFFFFF"/>
        </w:rPr>
        <w:t>:</w:t>
      </w:r>
      <w:r w:rsidR="009864BF">
        <w:rPr>
          <w:rFonts w:ascii="Roboto" w:hAnsi="Roboto"/>
          <w:b/>
          <w:bCs/>
          <w:sz w:val="26"/>
          <w:szCs w:val="26"/>
          <w:bdr w:val="none" w:sz="0" w:space="0" w:color="auto" w:frame="1"/>
          <w:shd w:val="clear" w:color="auto" w:fill="FFFFFF"/>
        </w:rPr>
        <w:t>22-40</w:t>
      </w:r>
    </w:p>
    <w:p w14:paraId="629FA3AC" w14:textId="77777777" w:rsidR="0074528D" w:rsidRPr="00721FDF" w:rsidRDefault="0074528D" w:rsidP="0074528D">
      <w:pPr>
        <w:shd w:val="clear" w:color="auto" w:fill="FFFFFF"/>
        <w:jc w:val="center"/>
        <w:textAlignment w:val="baseline"/>
        <w:divId w:val="2069066460"/>
        <w:rPr>
          <w:rFonts w:ascii="Roboto" w:hAnsi="Roboto"/>
          <w:b/>
          <w:bCs/>
          <w:color w:val="363936"/>
          <w:sz w:val="8"/>
          <w:szCs w:val="8"/>
        </w:rPr>
      </w:pPr>
    </w:p>
    <w:p w14:paraId="680C1800" w14:textId="2D3AA256" w:rsidR="0091447C" w:rsidRPr="0091447C" w:rsidRDefault="0091447C" w:rsidP="0091447C">
      <w:pPr>
        <w:shd w:val="clear" w:color="auto" w:fill="FFFFFF"/>
        <w:textAlignment w:val="baseline"/>
        <w:rPr>
          <w:rFonts w:ascii="Calibri" w:eastAsia="Times New Roman" w:hAnsi="Calibri" w:cs="Calibri"/>
          <w:color w:val="363936"/>
          <w:spacing w:val="5"/>
          <w:sz w:val="26"/>
          <w:szCs w:val="26"/>
        </w:rPr>
      </w:pPr>
      <w:r w:rsidRPr="00DA521A">
        <w:rPr>
          <w:rFonts w:ascii="Calibri" w:eastAsia="Times New Roman" w:hAnsi="Calibri" w:cs="Calibri"/>
          <w:i/>
          <w:iCs/>
          <w:color w:val="363936"/>
          <w:spacing w:val="5"/>
          <w:sz w:val="26"/>
          <w:szCs w:val="26"/>
        </w:rPr>
        <w:t>When the days were completed for their purification </w:t>
      </w:r>
      <w:r w:rsidRPr="00DA521A">
        <w:rPr>
          <w:rFonts w:ascii="Calibri" w:eastAsia="Times New Roman" w:hAnsi="Calibri" w:cs="Calibri"/>
          <w:i/>
          <w:iCs/>
          <w:color w:val="363936"/>
          <w:spacing w:val="5"/>
          <w:sz w:val="26"/>
          <w:szCs w:val="26"/>
        </w:rPr>
        <w:br/>
        <w:t>according to the law of Moses, </w:t>
      </w:r>
      <w:r w:rsidRPr="00DA521A">
        <w:rPr>
          <w:rFonts w:ascii="Calibri" w:eastAsia="Times New Roman" w:hAnsi="Calibri" w:cs="Calibri"/>
          <w:i/>
          <w:iCs/>
          <w:color w:val="363936"/>
          <w:spacing w:val="5"/>
          <w:sz w:val="26"/>
          <w:szCs w:val="26"/>
        </w:rPr>
        <w:br/>
        <w:t>They took him up to Jerusalem</w:t>
      </w:r>
      <w:r w:rsidRPr="00DA521A">
        <w:rPr>
          <w:rFonts w:ascii="Calibri" w:eastAsia="Times New Roman" w:hAnsi="Calibri" w:cs="Calibri"/>
          <w:i/>
          <w:iCs/>
          <w:color w:val="363936"/>
          <w:spacing w:val="5"/>
          <w:sz w:val="26"/>
          <w:szCs w:val="26"/>
        </w:rPr>
        <w:br/>
        <w:t>to present him to the Lord,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</w:r>
      <w:r w:rsidR="00C72ECD">
        <w:rPr>
          <w:rFonts w:ascii="Calibri" w:eastAsia="Times New Roman" w:hAnsi="Calibri" w:cs="Calibri"/>
          <w:color w:val="363936"/>
          <w:spacing w:val="5"/>
          <w:sz w:val="26"/>
          <w:szCs w:val="26"/>
        </w:rPr>
        <w:t>[</w:t>
      </w:r>
      <w:r w:rsidR="00925CF6">
        <w:rPr>
          <w:rFonts w:ascii="Calibri" w:eastAsia="Times New Roman" w:hAnsi="Calibri" w:cs="Calibri"/>
          <w:color w:val="363936"/>
          <w:spacing w:val="5"/>
          <w:sz w:val="26"/>
          <w:szCs w:val="26"/>
        </w:rPr>
        <w:t xml:space="preserve"> 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t>just as it is written in the law of the Lord,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</w:r>
      <w:r w:rsidRPr="0091447C">
        <w:rPr>
          <w:rFonts w:ascii="Calibri" w:eastAsia="Times New Roman" w:hAnsi="Calibri" w:cs="Calibri"/>
          <w:i/>
          <w:iCs/>
          <w:color w:val="363936"/>
          <w:spacing w:val="5"/>
          <w:sz w:val="26"/>
          <w:szCs w:val="26"/>
        </w:rPr>
        <w:t>Every male that opens the womb shall be consecrated to the Lord,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and to offer the sacrifice of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</w:r>
      <w:r w:rsidRPr="0091447C">
        <w:rPr>
          <w:rFonts w:ascii="Calibri" w:eastAsia="Times New Roman" w:hAnsi="Calibri" w:cs="Calibri"/>
          <w:i/>
          <w:iCs/>
          <w:color w:val="363936"/>
          <w:spacing w:val="5"/>
          <w:sz w:val="26"/>
          <w:szCs w:val="26"/>
        </w:rPr>
        <w:t>a pair of turtledoves or two young pigeons,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in accordance with the dictate in the law of the Lord.</w:t>
      </w:r>
    </w:p>
    <w:p w14:paraId="3301B103" w14:textId="1F9EE16C" w:rsidR="0091447C" w:rsidRPr="0091447C" w:rsidRDefault="0091447C" w:rsidP="0091447C">
      <w:pPr>
        <w:shd w:val="clear" w:color="auto" w:fill="FFFFFF"/>
        <w:textAlignment w:val="baseline"/>
        <w:rPr>
          <w:rFonts w:ascii="Calibri" w:eastAsia="Times New Roman" w:hAnsi="Calibri" w:cs="Calibri"/>
          <w:color w:val="363936"/>
          <w:spacing w:val="5"/>
          <w:sz w:val="26"/>
          <w:szCs w:val="26"/>
        </w:rPr>
      </w:pP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t>Now there was a man in Jerusalem whose name was Simeon.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This man was righteous and devout,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awaiting the consolation of Israel,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and the Holy Spirit was upon him.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It had been revealed to him by the Holy Spirit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that he should not see death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before he had seen the Christ of the Lord.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He came in the Spirit into the temple;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and when the parents brought in the child Jesus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to perform the custom of the law in regard to him,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He took him into his arms and blessed God, saying: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“Now, Master, you may let your servant go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in peace, according to your word,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for my eyes have seen your salvation,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which you prepared in sight of all the peoples,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a light for revelation to the Gentiles,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and glory for your people Israel.”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The child’s father and mother were amazed at what was said about him;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and Simeon blessed them and said to Mary his mother,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lastRenderedPageBreak/>
        <w:t>“Behold, this child is destined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for the fall and rise of many in Israel,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and to be a sign that will be contradicted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—and you yourself a sword will pierce—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so that the thoughts of many hearts may be revealed.”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There was also a prophetess, Anna,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the daughter of Phanuel, of the tribe of Asher.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She was advanced in years,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having lived seven years with her husband after her marriage,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and then as a widow until she was eighty-four.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She never left the temple,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but worshiped night and day with fasting and prayer.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And coming forward at that very time,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she gave thanks to God and spoke about the child 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br/>
        <w:t>to all who were awaiting the redemption of Jerusalem.</w:t>
      </w:r>
      <w:r w:rsidR="00925CF6">
        <w:rPr>
          <w:rFonts w:ascii="Calibri" w:eastAsia="Times New Roman" w:hAnsi="Calibri" w:cs="Calibri"/>
          <w:color w:val="363936"/>
          <w:spacing w:val="5"/>
          <w:sz w:val="26"/>
          <w:szCs w:val="26"/>
        </w:rPr>
        <w:t>]</w:t>
      </w:r>
      <w:r w:rsidRPr="0091447C">
        <w:rPr>
          <w:rFonts w:ascii="Calibri" w:eastAsia="Times New Roman" w:hAnsi="Calibri" w:cs="Calibri"/>
          <w:color w:val="363936"/>
          <w:spacing w:val="5"/>
          <w:sz w:val="26"/>
          <w:szCs w:val="26"/>
        </w:rPr>
        <w:t> </w:t>
      </w:r>
    </w:p>
    <w:p w14:paraId="62F080FA" w14:textId="77777777" w:rsidR="0091447C" w:rsidRPr="00DA521A" w:rsidRDefault="0091447C" w:rsidP="0091447C">
      <w:pPr>
        <w:shd w:val="clear" w:color="auto" w:fill="FFFFFF"/>
        <w:textAlignment w:val="baseline"/>
        <w:rPr>
          <w:rFonts w:ascii="Calibri" w:eastAsia="Times New Roman" w:hAnsi="Calibri" w:cs="Calibri"/>
          <w:i/>
          <w:iCs/>
          <w:color w:val="363936"/>
          <w:spacing w:val="5"/>
          <w:sz w:val="26"/>
          <w:szCs w:val="26"/>
        </w:rPr>
      </w:pPr>
      <w:r w:rsidRPr="00DA521A">
        <w:rPr>
          <w:rFonts w:ascii="Calibri" w:eastAsia="Times New Roman" w:hAnsi="Calibri" w:cs="Calibri"/>
          <w:i/>
          <w:iCs/>
          <w:color w:val="363936"/>
          <w:spacing w:val="5"/>
          <w:sz w:val="26"/>
          <w:szCs w:val="26"/>
        </w:rPr>
        <w:t>When they had fulfilled all the prescriptions</w:t>
      </w:r>
      <w:r w:rsidRPr="00DA521A">
        <w:rPr>
          <w:rFonts w:ascii="Calibri" w:eastAsia="Times New Roman" w:hAnsi="Calibri" w:cs="Calibri"/>
          <w:i/>
          <w:iCs/>
          <w:color w:val="363936"/>
          <w:spacing w:val="5"/>
          <w:sz w:val="26"/>
          <w:szCs w:val="26"/>
        </w:rPr>
        <w:br/>
        <w:t>of the law of the Lord,</w:t>
      </w:r>
      <w:r w:rsidRPr="00DA521A">
        <w:rPr>
          <w:rFonts w:ascii="Calibri" w:eastAsia="Times New Roman" w:hAnsi="Calibri" w:cs="Calibri"/>
          <w:i/>
          <w:iCs/>
          <w:color w:val="363936"/>
          <w:spacing w:val="5"/>
          <w:sz w:val="26"/>
          <w:szCs w:val="26"/>
        </w:rPr>
        <w:br/>
        <w:t>they returned to Galilee,</w:t>
      </w:r>
      <w:r w:rsidRPr="00DA521A">
        <w:rPr>
          <w:rFonts w:ascii="Calibri" w:eastAsia="Times New Roman" w:hAnsi="Calibri" w:cs="Calibri"/>
          <w:i/>
          <w:iCs/>
          <w:color w:val="363936"/>
          <w:spacing w:val="5"/>
          <w:sz w:val="26"/>
          <w:szCs w:val="26"/>
        </w:rPr>
        <w:br/>
        <w:t>to their own town of Nazareth.</w:t>
      </w:r>
      <w:r w:rsidRPr="00DA521A">
        <w:rPr>
          <w:rFonts w:ascii="Calibri" w:eastAsia="Times New Roman" w:hAnsi="Calibri" w:cs="Calibri"/>
          <w:i/>
          <w:iCs/>
          <w:color w:val="363936"/>
          <w:spacing w:val="5"/>
          <w:sz w:val="26"/>
          <w:szCs w:val="26"/>
        </w:rPr>
        <w:br/>
        <w:t>The child grew and became strong, filled with wisdom; </w:t>
      </w:r>
      <w:r w:rsidRPr="00DA521A">
        <w:rPr>
          <w:rFonts w:ascii="Calibri" w:eastAsia="Times New Roman" w:hAnsi="Calibri" w:cs="Calibri"/>
          <w:i/>
          <w:iCs/>
          <w:color w:val="363936"/>
          <w:spacing w:val="5"/>
          <w:sz w:val="26"/>
          <w:szCs w:val="26"/>
        </w:rPr>
        <w:br/>
        <w:t>and the favor of God was upon him.</w:t>
      </w:r>
    </w:p>
    <w:p w14:paraId="1397BE69" w14:textId="77777777" w:rsidR="004D621A" w:rsidRPr="00FF0F32" w:rsidRDefault="004D621A" w:rsidP="004D621A">
      <w:pPr>
        <w:shd w:val="clear" w:color="auto" w:fill="FFFFFF"/>
        <w:textAlignment w:val="baseline"/>
        <w:rPr>
          <w:rFonts w:ascii="Calibri" w:eastAsia="Times New Roman" w:hAnsi="Calibri" w:cs="Calibri"/>
          <w:color w:val="363936"/>
          <w:spacing w:val="5"/>
          <w:sz w:val="8"/>
          <w:szCs w:val="8"/>
        </w:rPr>
      </w:pPr>
    </w:p>
    <w:p w14:paraId="1B0DA337" w14:textId="77777777" w:rsidR="00E12FFE" w:rsidRDefault="007B0D64" w:rsidP="00796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C404C">
        <w:rPr>
          <w:b/>
          <w:bCs/>
          <w:sz w:val="28"/>
          <w:szCs w:val="28"/>
        </w:rPr>
        <w:t>Reflection</w:t>
      </w:r>
      <w:r w:rsidRPr="006E607C">
        <w:rPr>
          <w:sz w:val="28"/>
          <w:szCs w:val="28"/>
        </w:rPr>
        <w:t>:</w:t>
      </w:r>
      <w:r w:rsidR="00D2475B">
        <w:rPr>
          <w:sz w:val="28"/>
          <w:szCs w:val="28"/>
        </w:rPr>
        <w:t xml:space="preserve"> </w:t>
      </w:r>
      <w:r w:rsidR="006B3802">
        <w:rPr>
          <w:sz w:val="28"/>
          <w:szCs w:val="28"/>
        </w:rPr>
        <w:t xml:space="preserve"> </w:t>
      </w:r>
      <w:r w:rsidR="00191A27" w:rsidRPr="00442A4D">
        <w:rPr>
          <w:sz w:val="28"/>
          <w:szCs w:val="28"/>
        </w:rPr>
        <w:t xml:space="preserve">The presentation of Jesus in the Temple is more than the simple fulfillment of a prescription of the Law. </w:t>
      </w:r>
      <w:r w:rsidR="00931F76" w:rsidRPr="00442A4D">
        <w:rPr>
          <w:sz w:val="28"/>
          <w:szCs w:val="28"/>
        </w:rPr>
        <w:t xml:space="preserve">Rather it shows how Jesus, from the time of his childhood, lived like all his people, in a humble family that was submissive to the religion of its ancestors. </w:t>
      </w:r>
      <w:r w:rsidR="00E12FFE" w:rsidRPr="00A25126">
        <w:rPr>
          <w:sz w:val="28"/>
          <w:szCs w:val="28"/>
        </w:rPr>
        <w:t xml:space="preserve">Mary and Joseph, demonstrate how to achieve holiness by placing God first with docile and obedient hearts, fulfilling the gift of His holy law in all </w:t>
      </w:r>
      <w:r w:rsidR="00E12FFE">
        <w:rPr>
          <w:sz w:val="28"/>
          <w:szCs w:val="28"/>
        </w:rPr>
        <w:t>their</w:t>
      </w:r>
      <w:r w:rsidR="00E12FFE" w:rsidRPr="00A25126">
        <w:rPr>
          <w:sz w:val="28"/>
          <w:szCs w:val="28"/>
        </w:rPr>
        <w:t xml:space="preserve"> thoughts, </w:t>
      </w:r>
      <w:proofErr w:type="gramStart"/>
      <w:r w:rsidR="00E12FFE" w:rsidRPr="00A25126">
        <w:rPr>
          <w:sz w:val="28"/>
          <w:szCs w:val="28"/>
        </w:rPr>
        <w:t>words</w:t>
      </w:r>
      <w:proofErr w:type="gramEnd"/>
      <w:r w:rsidR="00E12FFE" w:rsidRPr="00A25126">
        <w:rPr>
          <w:sz w:val="28"/>
          <w:szCs w:val="28"/>
        </w:rPr>
        <w:t xml:space="preserve"> and deeds.</w:t>
      </w:r>
    </w:p>
    <w:p w14:paraId="06CDF7CF" w14:textId="77777777" w:rsidR="00BE1F11" w:rsidRPr="00BE1F11" w:rsidRDefault="00BE1F11" w:rsidP="00BE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6AE4585" w14:textId="77777777" w:rsidR="00CA1B1C" w:rsidRPr="00FF0F32" w:rsidRDefault="00CA1B1C" w:rsidP="007B0D64">
      <w:pPr>
        <w:rPr>
          <w:sz w:val="8"/>
          <w:szCs w:val="8"/>
        </w:rPr>
      </w:pPr>
    </w:p>
    <w:p w14:paraId="3AE4BDBC" w14:textId="117278BA" w:rsidR="007A6C12" w:rsidRDefault="00CA1B1C" w:rsidP="00917FD0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rPr>
          <w:rFonts w:cstheme="minorHAnsi"/>
          <w:sz w:val="28"/>
          <w:szCs w:val="28"/>
        </w:rPr>
      </w:pPr>
      <w:r w:rsidRPr="00FF0743">
        <w:rPr>
          <w:rFonts w:cstheme="minorHAnsi"/>
          <w:b/>
          <w:bCs/>
          <w:sz w:val="28"/>
          <w:szCs w:val="28"/>
        </w:rPr>
        <w:t>Qu</w:t>
      </w:r>
      <w:r w:rsidR="007A6C12" w:rsidRPr="00FF0743">
        <w:rPr>
          <w:rFonts w:cstheme="minorHAnsi"/>
          <w:b/>
          <w:bCs/>
          <w:sz w:val="28"/>
          <w:szCs w:val="28"/>
        </w:rPr>
        <w:t>estions</w:t>
      </w:r>
      <w:r w:rsidR="002C404C" w:rsidRPr="00FF0743">
        <w:rPr>
          <w:rFonts w:cstheme="minorHAnsi"/>
          <w:b/>
          <w:bCs/>
          <w:sz w:val="28"/>
          <w:szCs w:val="28"/>
        </w:rPr>
        <w:t xml:space="preserve"> for Reflection</w:t>
      </w:r>
      <w:r w:rsidR="007A6C12" w:rsidRPr="00FF0743">
        <w:rPr>
          <w:rFonts w:cstheme="minorHAnsi"/>
          <w:sz w:val="28"/>
          <w:szCs w:val="28"/>
        </w:rPr>
        <w:t xml:space="preserve">: </w:t>
      </w:r>
    </w:p>
    <w:p w14:paraId="5AAAB6F2" w14:textId="18B04851" w:rsidR="00FB1890" w:rsidRDefault="00213670" w:rsidP="00FB189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I </w:t>
      </w:r>
      <w:r w:rsidR="00987637" w:rsidRPr="00FB1890">
        <w:rPr>
          <w:rFonts w:cstheme="minorHAnsi"/>
          <w:sz w:val="28"/>
          <w:szCs w:val="28"/>
        </w:rPr>
        <w:t xml:space="preserve">desire to model the humble obedience of the Holy Family by submitting to the holy laws of God in my own life—in my thoughts, my </w:t>
      </w:r>
      <w:proofErr w:type="gramStart"/>
      <w:r w:rsidR="00987637" w:rsidRPr="00FB1890">
        <w:rPr>
          <w:rFonts w:cstheme="minorHAnsi"/>
          <w:sz w:val="28"/>
          <w:szCs w:val="28"/>
        </w:rPr>
        <w:t>words</w:t>
      </w:r>
      <w:proofErr w:type="gramEnd"/>
      <w:r w:rsidR="00987637" w:rsidRPr="00FB1890">
        <w:rPr>
          <w:rFonts w:cstheme="minorHAnsi"/>
          <w:sz w:val="28"/>
          <w:szCs w:val="28"/>
        </w:rPr>
        <w:t xml:space="preserve"> and my deeds? </w:t>
      </w:r>
    </w:p>
    <w:p w14:paraId="6932368C" w14:textId="0D9DDA2E" w:rsidR="00D05B97" w:rsidRDefault="00F443B7" w:rsidP="00FB189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Can </w:t>
      </w:r>
      <w:r w:rsidR="00987637" w:rsidRPr="00FB1890">
        <w:rPr>
          <w:rFonts w:cstheme="minorHAnsi"/>
          <w:sz w:val="28"/>
          <w:szCs w:val="28"/>
        </w:rPr>
        <w:t>I understand the doctrines of Christ proclaimed by the Church as a holy path to peace and fulfillment and</w:t>
      </w:r>
      <w:r w:rsidR="00EB7D08" w:rsidRPr="00FB1890">
        <w:rPr>
          <w:rFonts w:cstheme="minorHAnsi"/>
          <w:sz w:val="28"/>
          <w:szCs w:val="28"/>
        </w:rPr>
        <w:t xml:space="preserve"> not a restriction of my personal freedoms? “How I love your law, Lord! I study it all day long (Ps 119: 97).” </w:t>
      </w:r>
    </w:p>
    <w:p w14:paraId="6C1A08C1" w14:textId="59584CC2" w:rsidR="0034207F" w:rsidRDefault="005C304E" w:rsidP="0034207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I </w:t>
      </w:r>
      <w:r w:rsidR="00810A23">
        <w:rPr>
          <w:rFonts w:cstheme="minorHAnsi"/>
          <w:sz w:val="28"/>
          <w:szCs w:val="28"/>
        </w:rPr>
        <w:t>see how the example</w:t>
      </w:r>
      <w:r w:rsidR="00EB7D08" w:rsidRPr="00FB1890">
        <w:rPr>
          <w:rFonts w:cstheme="minorHAnsi"/>
          <w:sz w:val="28"/>
          <w:szCs w:val="28"/>
        </w:rPr>
        <w:t xml:space="preserve"> of Mary and Joseph’s full participation in the rituals of the Covenant </w:t>
      </w:r>
      <w:r w:rsidR="007A575E">
        <w:rPr>
          <w:rFonts w:cstheme="minorHAnsi"/>
          <w:sz w:val="28"/>
          <w:szCs w:val="28"/>
        </w:rPr>
        <w:t>invite me</w:t>
      </w:r>
      <w:r w:rsidR="00F252F6">
        <w:rPr>
          <w:rFonts w:cstheme="minorHAnsi"/>
          <w:sz w:val="28"/>
          <w:szCs w:val="28"/>
        </w:rPr>
        <w:t xml:space="preserve"> and my family to engage</w:t>
      </w:r>
      <w:r w:rsidR="00437810">
        <w:rPr>
          <w:rFonts w:cstheme="minorHAnsi"/>
          <w:sz w:val="28"/>
          <w:szCs w:val="28"/>
        </w:rPr>
        <w:t xml:space="preserve"> more fully</w:t>
      </w:r>
      <w:r w:rsidR="00F252F6">
        <w:rPr>
          <w:rFonts w:cstheme="minorHAnsi"/>
          <w:sz w:val="28"/>
          <w:szCs w:val="28"/>
        </w:rPr>
        <w:t xml:space="preserve"> in </w:t>
      </w:r>
      <w:r w:rsidR="00EB7D08" w:rsidRPr="00FB1890">
        <w:rPr>
          <w:rFonts w:cstheme="minorHAnsi"/>
          <w:sz w:val="28"/>
          <w:szCs w:val="28"/>
        </w:rPr>
        <w:t xml:space="preserve">the </w:t>
      </w:r>
      <w:r w:rsidR="00C52AFA">
        <w:rPr>
          <w:rFonts w:cstheme="minorHAnsi"/>
          <w:sz w:val="28"/>
          <w:szCs w:val="28"/>
        </w:rPr>
        <w:t xml:space="preserve">the </w:t>
      </w:r>
      <w:r w:rsidR="00EB7D08" w:rsidRPr="00FB1890">
        <w:rPr>
          <w:rFonts w:cstheme="minorHAnsi"/>
          <w:sz w:val="28"/>
          <w:szCs w:val="28"/>
        </w:rPr>
        <w:t>sacramental life of the Chu</w:t>
      </w:r>
      <w:r w:rsidR="00C52AFA">
        <w:rPr>
          <w:rFonts w:cstheme="minorHAnsi"/>
          <w:sz w:val="28"/>
          <w:szCs w:val="28"/>
        </w:rPr>
        <w:t>rch?</w:t>
      </w:r>
    </w:p>
    <w:p w14:paraId="2B85997A" w14:textId="50A5C916" w:rsidR="00AA5E71" w:rsidRDefault="00AA5E71" w:rsidP="00AA5E71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rPr>
          <w:rFonts w:cstheme="minorHAnsi"/>
          <w:sz w:val="28"/>
          <w:szCs w:val="28"/>
        </w:rPr>
      </w:pPr>
    </w:p>
    <w:p w14:paraId="03203999" w14:textId="03FFF0F0" w:rsidR="00AA5E71" w:rsidRPr="00E1130C" w:rsidRDefault="00E1130C" w:rsidP="00AA5E71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Questions were </w:t>
      </w:r>
      <w:r w:rsidR="00C87915">
        <w:rPr>
          <w:rFonts w:cstheme="minorHAnsi"/>
          <w:i/>
          <w:iCs/>
          <w:sz w:val="20"/>
          <w:szCs w:val="20"/>
        </w:rPr>
        <w:t>adapted</w:t>
      </w:r>
      <w:r w:rsidR="00AA5E71" w:rsidRPr="00E1130C">
        <w:rPr>
          <w:rFonts w:cstheme="minorHAnsi"/>
          <w:i/>
          <w:iCs/>
          <w:sz w:val="20"/>
          <w:szCs w:val="20"/>
        </w:rPr>
        <w:t xml:space="preserve"> from</w:t>
      </w:r>
      <w:r w:rsidR="00C87915">
        <w:rPr>
          <w:rFonts w:cstheme="minorHAnsi"/>
          <w:i/>
          <w:iCs/>
          <w:sz w:val="20"/>
          <w:szCs w:val="20"/>
        </w:rPr>
        <w:t xml:space="preserve"> the</w:t>
      </w:r>
      <w:r w:rsidR="00AA5E71" w:rsidRPr="00E1130C">
        <w:rPr>
          <w:rFonts w:cstheme="minorHAnsi"/>
          <w:i/>
          <w:iCs/>
          <w:sz w:val="20"/>
          <w:szCs w:val="20"/>
        </w:rPr>
        <w:t xml:space="preserve"> reflection on the Presentation of the Child Jesus in the Temple in Sacred Story, An Ignatian Way to Pray the Mysteries, William Watson, SJ </w:t>
      </w:r>
    </w:p>
    <w:sectPr w:rsidR="00AA5E71" w:rsidRPr="00E1130C" w:rsidSect="004A72B7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47B8F" w14:textId="77777777" w:rsidR="00E430E1" w:rsidRDefault="00E430E1" w:rsidP="00391E6D">
      <w:r>
        <w:separator/>
      </w:r>
    </w:p>
  </w:endnote>
  <w:endnote w:type="continuationSeparator" w:id="0">
    <w:p w14:paraId="5B64A2C4" w14:textId="77777777" w:rsidR="00E430E1" w:rsidRDefault="00E430E1" w:rsidP="00391E6D">
      <w:r>
        <w:continuationSeparator/>
      </w:r>
    </w:p>
  </w:endnote>
  <w:endnote w:type="continuationNotice" w:id="1">
    <w:p w14:paraId="28FCC43B" w14:textId="77777777" w:rsidR="00E430E1" w:rsidRDefault="00E43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601744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A3C08C" w14:textId="4B800E93" w:rsidR="00391E6D" w:rsidRDefault="00391E6D" w:rsidP="007D1B9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97A482" w14:textId="77777777" w:rsidR="00391E6D" w:rsidRDefault="00391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7407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E9AA5E" w14:textId="56727C83" w:rsidR="00391E6D" w:rsidRDefault="00391E6D" w:rsidP="007D1B9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0996F7" w14:textId="77777777" w:rsidR="00391E6D" w:rsidRDefault="00391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A0A76" w14:textId="77777777" w:rsidR="00E430E1" w:rsidRDefault="00E430E1" w:rsidP="00391E6D">
      <w:r>
        <w:separator/>
      </w:r>
    </w:p>
  </w:footnote>
  <w:footnote w:type="continuationSeparator" w:id="0">
    <w:p w14:paraId="3B104301" w14:textId="77777777" w:rsidR="00E430E1" w:rsidRDefault="00E430E1" w:rsidP="00391E6D">
      <w:r>
        <w:continuationSeparator/>
      </w:r>
    </w:p>
  </w:footnote>
  <w:footnote w:type="continuationNotice" w:id="1">
    <w:p w14:paraId="374642E3" w14:textId="77777777" w:rsidR="00E430E1" w:rsidRDefault="00E430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0ED6" w14:textId="1291C431" w:rsidR="0074528D" w:rsidRDefault="0074528D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D1F"/>
    <w:multiLevelType w:val="hybridMultilevel"/>
    <w:tmpl w:val="077EE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55DD8"/>
    <w:multiLevelType w:val="hybridMultilevel"/>
    <w:tmpl w:val="E78C9EA0"/>
    <w:lvl w:ilvl="0" w:tplc="25A223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297C5B"/>
    <w:multiLevelType w:val="hybridMultilevel"/>
    <w:tmpl w:val="FE22FA36"/>
    <w:lvl w:ilvl="0" w:tplc="25A223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D2"/>
    <w:rsid w:val="0008144C"/>
    <w:rsid w:val="000E6642"/>
    <w:rsid w:val="001442BB"/>
    <w:rsid w:val="00147AEE"/>
    <w:rsid w:val="00156B26"/>
    <w:rsid w:val="0017490E"/>
    <w:rsid w:val="00175E27"/>
    <w:rsid w:val="00184070"/>
    <w:rsid w:val="00190714"/>
    <w:rsid w:val="00191A27"/>
    <w:rsid w:val="00192874"/>
    <w:rsid w:val="001950B4"/>
    <w:rsid w:val="001C359D"/>
    <w:rsid w:val="001E72F9"/>
    <w:rsid w:val="0020798F"/>
    <w:rsid w:val="00213670"/>
    <w:rsid w:val="00241EAA"/>
    <w:rsid w:val="002735AE"/>
    <w:rsid w:val="002839F7"/>
    <w:rsid w:val="002C404C"/>
    <w:rsid w:val="002D2645"/>
    <w:rsid w:val="002E4DBB"/>
    <w:rsid w:val="002F141B"/>
    <w:rsid w:val="00313224"/>
    <w:rsid w:val="00316EF3"/>
    <w:rsid w:val="0031756E"/>
    <w:rsid w:val="0034207F"/>
    <w:rsid w:val="00366EDD"/>
    <w:rsid w:val="00391E6D"/>
    <w:rsid w:val="003D61FD"/>
    <w:rsid w:val="003F5CED"/>
    <w:rsid w:val="0040381F"/>
    <w:rsid w:val="00423DD2"/>
    <w:rsid w:val="00436A4E"/>
    <w:rsid w:val="00437810"/>
    <w:rsid w:val="00442A4D"/>
    <w:rsid w:val="00461FAB"/>
    <w:rsid w:val="00467B5A"/>
    <w:rsid w:val="0047101E"/>
    <w:rsid w:val="004973EA"/>
    <w:rsid w:val="004979AA"/>
    <w:rsid w:val="004A65DE"/>
    <w:rsid w:val="004A72B7"/>
    <w:rsid w:val="004C0E64"/>
    <w:rsid w:val="004C2883"/>
    <w:rsid w:val="004C74F9"/>
    <w:rsid w:val="004D621A"/>
    <w:rsid w:val="004E6EB3"/>
    <w:rsid w:val="0051186D"/>
    <w:rsid w:val="005219B4"/>
    <w:rsid w:val="00563496"/>
    <w:rsid w:val="005650D7"/>
    <w:rsid w:val="0058280F"/>
    <w:rsid w:val="00584A0F"/>
    <w:rsid w:val="005C304E"/>
    <w:rsid w:val="005D5233"/>
    <w:rsid w:val="005F0184"/>
    <w:rsid w:val="005F037B"/>
    <w:rsid w:val="00617948"/>
    <w:rsid w:val="00647209"/>
    <w:rsid w:val="00650EFA"/>
    <w:rsid w:val="00653DE6"/>
    <w:rsid w:val="00665D69"/>
    <w:rsid w:val="0067486D"/>
    <w:rsid w:val="006807D1"/>
    <w:rsid w:val="006B3802"/>
    <w:rsid w:val="006B57A5"/>
    <w:rsid w:val="006C0AD1"/>
    <w:rsid w:val="006C2B2D"/>
    <w:rsid w:val="006C3199"/>
    <w:rsid w:val="006E607C"/>
    <w:rsid w:val="00721FDF"/>
    <w:rsid w:val="007404D2"/>
    <w:rsid w:val="0074528D"/>
    <w:rsid w:val="00787FF7"/>
    <w:rsid w:val="007A138C"/>
    <w:rsid w:val="007A4EC1"/>
    <w:rsid w:val="007A575E"/>
    <w:rsid w:val="007A6C12"/>
    <w:rsid w:val="007B0D64"/>
    <w:rsid w:val="007B55F2"/>
    <w:rsid w:val="007C1375"/>
    <w:rsid w:val="007E0E0E"/>
    <w:rsid w:val="007E3408"/>
    <w:rsid w:val="008051E3"/>
    <w:rsid w:val="00810A23"/>
    <w:rsid w:val="00826EA0"/>
    <w:rsid w:val="00836D5F"/>
    <w:rsid w:val="00842C3E"/>
    <w:rsid w:val="0084331A"/>
    <w:rsid w:val="00867F72"/>
    <w:rsid w:val="008A1AC8"/>
    <w:rsid w:val="008C3BA7"/>
    <w:rsid w:val="008D328C"/>
    <w:rsid w:val="009027F8"/>
    <w:rsid w:val="0091447C"/>
    <w:rsid w:val="00917FD0"/>
    <w:rsid w:val="00925CF6"/>
    <w:rsid w:val="00931F76"/>
    <w:rsid w:val="009365D2"/>
    <w:rsid w:val="0094402A"/>
    <w:rsid w:val="00950D80"/>
    <w:rsid w:val="00960324"/>
    <w:rsid w:val="009676CB"/>
    <w:rsid w:val="009864BF"/>
    <w:rsid w:val="00987637"/>
    <w:rsid w:val="009B1D03"/>
    <w:rsid w:val="009F049F"/>
    <w:rsid w:val="009F5162"/>
    <w:rsid w:val="00A205CC"/>
    <w:rsid w:val="00A25126"/>
    <w:rsid w:val="00A72647"/>
    <w:rsid w:val="00A84E41"/>
    <w:rsid w:val="00A91C66"/>
    <w:rsid w:val="00AA0D71"/>
    <w:rsid w:val="00AA5E71"/>
    <w:rsid w:val="00AC0607"/>
    <w:rsid w:val="00B32361"/>
    <w:rsid w:val="00B60579"/>
    <w:rsid w:val="00B8334C"/>
    <w:rsid w:val="00B87E7A"/>
    <w:rsid w:val="00BA035F"/>
    <w:rsid w:val="00BB28FA"/>
    <w:rsid w:val="00BB60AF"/>
    <w:rsid w:val="00BC15B5"/>
    <w:rsid w:val="00BE1F11"/>
    <w:rsid w:val="00BE5194"/>
    <w:rsid w:val="00C03629"/>
    <w:rsid w:val="00C05294"/>
    <w:rsid w:val="00C52AFA"/>
    <w:rsid w:val="00C6490A"/>
    <w:rsid w:val="00C72ECD"/>
    <w:rsid w:val="00C87915"/>
    <w:rsid w:val="00CA1B1C"/>
    <w:rsid w:val="00CE7325"/>
    <w:rsid w:val="00D05B97"/>
    <w:rsid w:val="00D236DB"/>
    <w:rsid w:val="00D2475B"/>
    <w:rsid w:val="00D24780"/>
    <w:rsid w:val="00D24F89"/>
    <w:rsid w:val="00D63501"/>
    <w:rsid w:val="00D71EFC"/>
    <w:rsid w:val="00D77701"/>
    <w:rsid w:val="00DA521A"/>
    <w:rsid w:val="00DD3F93"/>
    <w:rsid w:val="00DF3CEA"/>
    <w:rsid w:val="00E1130C"/>
    <w:rsid w:val="00E12627"/>
    <w:rsid w:val="00E12FFE"/>
    <w:rsid w:val="00E150CF"/>
    <w:rsid w:val="00E23DE5"/>
    <w:rsid w:val="00E430E1"/>
    <w:rsid w:val="00E521A1"/>
    <w:rsid w:val="00E738EC"/>
    <w:rsid w:val="00E9726E"/>
    <w:rsid w:val="00EA1094"/>
    <w:rsid w:val="00EB7D08"/>
    <w:rsid w:val="00ED0215"/>
    <w:rsid w:val="00F24E00"/>
    <w:rsid w:val="00F252F6"/>
    <w:rsid w:val="00F27E60"/>
    <w:rsid w:val="00F426A4"/>
    <w:rsid w:val="00F443B7"/>
    <w:rsid w:val="00F5553D"/>
    <w:rsid w:val="00F962D2"/>
    <w:rsid w:val="00FB1890"/>
    <w:rsid w:val="00FF0743"/>
    <w:rsid w:val="00FF0F32"/>
    <w:rsid w:val="00FF462A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C2C"/>
  <w15:chartTrackingRefBased/>
  <w15:docId w15:val="{6DE7A2E5-ED49-564C-B793-A3E4DBBE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E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2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962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F962D2"/>
  </w:style>
  <w:style w:type="character" w:styleId="Hyperlink">
    <w:name w:val="Hyperlink"/>
    <w:basedOn w:val="DefaultParagraphFont"/>
    <w:uiPriority w:val="99"/>
    <w:unhideWhenUsed/>
    <w:rsid w:val="00F962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62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E6D"/>
  </w:style>
  <w:style w:type="paragraph" w:styleId="Footer">
    <w:name w:val="footer"/>
    <w:basedOn w:val="Normal"/>
    <w:link w:val="FooterChar"/>
    <w:uiPriority w:val="99"/>
    <w:unhideWhenUsed/>
    <w:rsid w:val="00391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E6D"/>
  </w:style>
  <w:style w:type="character" w:styleId="PageNumber">
    <w:name w:val="page number"/>
    <w:basedOn w:val="DefaultParagraphFont"/>
    <w:uiPriority w:val="99"/>
    <w:semiHidden/>
    <w:unhideWhenUsed/>
    <w:rsid w:val="00391E6D"/>
  </w:style>
  <w:style w:type="character" w:customStyle="1" w:styleId="Heading2Char">
    <w:name w:val="Heading 2 Char"/>
    <w:basedOn w:val="DefaultParagraphFont"/>
    <w:link w:val="Heading2"/>
    <w:uiPriority w:val="9"/>
    <w:semiHidden/>
    <w:rsid w:val="00D71E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07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75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90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B2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460">
      <w:marLeft w:val="0"/>
      <w:marRight w:val="0"/>
      <w:marTop w:val="0"/>
      <w:marBottom w:val="255"/>
      <w:divBdr>
        <w:top w:val="none" w:sz="0" w:space="0" w:color="auto"/>
        <w:left w:val="none" w:sz="0" w:space="0" w:color="auto"/>
        <w:bottom w:val="single" w:sz="6" w:space="4" w:color="D0D0D0"/>
        <w:right w:val="none" w:sz="0" w:space="0" w:color="auto"/>
      </w:divBdr>
    </w:div>
    <w:div w:id="2114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Dudley</dc:creator>
  <cp:keywords/>
  <dc:description/>
  <cp:lastModifiedBy>Harry Dudley</cp:lastModifiedBy>
  <cp:revision>58</cp:revision>
  <dcterms:created xsi:type="dcterms:W3CDTF">2020-11-13T18:07:00Z</dcterms:created>
  <dcterms:modified xsi:type="dcterms:W3CDTF">2020-11-17T15:21:00Z</dcterms:modified>
</cp:coreProperties>
</file>