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518F" w14:textId="77777777" w:rsidR="0041555F" w:rsidRDefault="00ED2601" w:rsidP="00110E4A">
      <w:pPr>
        <w:tabs>
          <w:tab w:val="left" w:pos="5490"/>
        </w:tabs>
        <w:ind w:right="180"/>
        <w:rPr>
          <w:sz w:val="20"/>
        </w:rPr>
      </w:pPr>
      <w:r>
        <w:rPr>
          <w:noProof/>
          <w:sz w:val="20"/>
        </w:rPr>
        <w:drawing>
          <wp:inline distT="0" distB="0" distL="0" distR="0" wp14:anchorId="6F9A13BA" wp14:editId="04F3B432">
            <wp:extent cx="961507" cy="905510"/>
            <wp:effectExtent l="0" t="0" r="0"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1745" cy="915152"/>
                    </a:xfrm>
                    <a:prstGeom prst="rect">
                      <a:avLst/>
                    </a:prstGeom>
                  </pic:spPr>
                </pic:pic>
              </a:graphicData>
            </a:graphic>
          </wp:inline>
        </w:drawing>
      </w:r>
      <w:r>
        <w:rPr>
          <w:sz w:val="20"/>
        </w:rPr>
        <w:tab/>
        <w:t xml:space="preserve">                   </w:t>
      </w:r>
      <w:r>
        <w:rPr>
          <w:noProof/>
          <w:sz w:val="20"/>
        </w:rPr>
        <w:drawing>
          <wp:inline distT="0" distB="0" distL="0" distR="0" wp14:anchorId="14548BC1" wp14:editId="0A821753">
            <wp:extent cx="2303145" cy="810847"/>
            <wp:effectExtent l="0" t="0" r="1905" b="8890"/>
            <wp:docPr id="3" name="image2.jpeg"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03145" cy="810847"/>
                    </a:xfrm>
                    <a:prstGeom prst="rect">
                      <a:avLst/>
                    </a:prstGeom>
                  </pic:spPr>
                </pic:pic>
              </a:graphicData>
            </a:graphic>
          </wp:inline>
        </w:drawing>
      </w:r>
    </w:p>
    <w:p w14:paraId="61A0BD41" w14:textId="77777777" w:rsidR="0041555F" w:rsidRDefault="0041555F">
      <w:pPr>
        <w:pStyle w:val="BodyText"/>
        <w:rPr>
          <w:sz w:val="20"/>
        </w:rPr>
      </w:pPr>
    </w:p>
    <w:p w14:paraId="6E894C70" w14:textId="4372AA28" w:rsidR="00223C56" w:rsidRPr="002C7DD0" w:rsidRDefault="000460E5" w:rsidP="00223C56">
      <w:pPr>
        <w:pStyle w:val="BodyText"/>
        <w:spacing w:before="207"/>
      </w:pPr>
      <w:r>
        <w:t>02 septembre 2020</w:t>
      </w:r>
      <w:r>
        <w:tab/>
      </w:r>
      <w:r>
        <w:tab/>
      </w:r>
      <w:r>
        <w:tab/>
      </w:r>
      <w:r>
        <w:tab/>
      </w:r>
      <w:r>
        <w:tab/>
      </w:r>
      <w:r>
        <w:tab/>
      </w:r>
      <w:r>
        <w:tab/>
      </w:r>
      <w:r>
        <w:tab/>
      </w:r>
    </w:p>
    <w:p w14:paraId="24465F1F" w14:textId="1D1493D4" w:rsidR="00223C56" w:rsidRPr="002C7DD0" w:rsidRDefault="00223C56" w:rsidP="00223C56">
      <w:pPr>
        <w:pStyle w:val="BodyText"/>
        <w:ind w:left="21"/>
      </w:pPr>
      <w:r>
        <w:t>DR-4557-IA NR 004</w:t>
      </w:r>
    </w:p>
    <w:p w14:paraId="3ABBFA9C" w14:textId="77777777" w:rsidR="00223C56" w:rsidRPr="002C7DD0" w:rsidRDefault="00223C56" w:rsidP="00223C56">
      <w:pPr>
        <w:pStyle w:val="BodyText"/>
        <w:ind w:left="21" w:right="1265"/>
        <w:rPr>
          <w:color w:val="248DC5"/>
        </w:rPr>
      </w:pPr>
      <w:r>
        <w:t xml:space="preserve">HSEMD : </w:t>
      </w:r>
      <w:hyperlink r:id="rId10">
        <w:r>
          <w:rPr>
            <w:color w:val="248DC5"/>
            <w:u w:val="single" w:color="248DC5"/>
          </w:rPr>
          <w:t>HSEMDpio@iowa.gov</w:t>
        </w:r>
      </w:hyperlink>
    </w:p>
    <w:p w14:paraId="5889FE0C" w14:textId="25D1A021" w:rsidR="00223C56" w:rsidRPr="002C7DD0" w:rsidRDefault="00223C56" w:rsidP="00223C56">
      <w:pPr>
        <w:pStyle w:val="BodyText"/>
        <w:ind w:left="21" w:right="1265"/>
      </w:pPr>
      <w:r>
        <w:t xml:space="preserve">Bureau des nouvelles de la FEMA : </w:t>
      </w:r>
      <w:r>
        <w:rPr>
          <w:color w:val="000000"/>
        </w:rPr>
        <w:t>(816) 283-7095</w:t>
      </w:r>
    </w:p>
    <w:p w14:paraId="40E40839" w14:textId="77777777" w:rsidR="0041555F" w:rsidRDefault="00ED2601" w:rsidP="00223C56">
      <w:pPr>
        <w:spacing w:before="1"/>
        <w:rPr>
          <w:sz w:val="88"/>
        </w:rPr>
      </w:pPr>
      <w:bookmarkStart w:id="0" w:name="_Hlk49781958"/>
      <w:r>
        <w:rPr>
          <w:color w:val="808080"/>
          <w:sz w:val="88"/>
        </w:rPr>
        <w:t>Communiqué de presse</w:t>
      </w:r>
    </w:p>
    <w:p w14:paraId="071C41D6" w14:textId="77777777" w:rsidR="0041555F" w:rsidRDefault="0041555F">
      <w:pPr>
        <w:jc w:val="center"/>
      </w:pPr>
    </w:p>
    <w:p w14:paraId="0EAEDC6F" w14:textId="20440343" w:rsidR="00150C03" w:rsidRPr="004E29E5" w:rsidRDefault="00DB1EE0" w:rsidP="00150C03">
      <w:pPr>
        <w:pStyle w:val="BodyText"/>
        <w:spacing w:before="1" w:line="276" w:lineRule="auto"/>
        <w:ind w:right="135"/>
        <w:rPr>
          <w:b/>
          <w:sz w:val="28"/>
          <w:szCs w:val="28"/>
        </w:rPr>
      </w:pPr>
      <w:r>
        <w:rPr>
          <w:b/>
          <w:sz w:val="28"/>
          <w:szCs w:val="28"/>
        </w:rPr>
        <w:t>Les survivants de 10 autres comtés peuvent désormais demander l'aide individuelle de la FEMA</w:t>
      </w:r>
    </w:p>
    <w:p w14:paraId="7523185C" w14:textId="77777777" w:rsidR="004E29E5" w:rsidRDefault="004E29E5" w:rsidP="00150C03">
      <w:pPr>
        <w:pStyle w:val="BodyText"/>
        <w:spacing w:before="1" w:line="276" w:lineRule="auto"/>
        <w:ind w:right="135"/>
        <w:rPr>
          <w:b/>
        </w:rPr>
      </w:pPr>
    </w:p>
    <w:p w14:paraId="3D9A868F" w14:textId="48C35F5D" w:rsidR="004E29E5" w:rsidRDefault="00150C03" w:rsidP="00C31FEE">
      <w:pPr>
        <w:spacing w:after="300" w:line="312" w:lineRule="atLeast"/>
        <w:rPr>
          <w:color w:val="1B1B1B"/>
          <w:sz w:val="24"/>
          <w:szCs w:val="24"/>
        </w:rPr>
      </w:pPr>
      <w:r>
        <w:rPr>
          <w:b/>
        </w:rPr>
        <w:t xml:space="preserve">DES MOINES, Iowa </w:t>
      </w:r>
      <w:r>
        <w:t>– Les propriétaires et locataires des</w:t>
      </w:r>
      <w:r>
        <w:rPr>
          <w:sz w:val="24"/>
          <w:szCs w:val="24"/>
        </w:rPr>
        <w:t xml:space="preserve"> </w:t>
      </w:r>
      <w:bookmarkStart w:id="1" w:name="_Hlk49865965"/>
      <w:bookmarkStart w:id="2" w:name="_Hlk49866983"/>
      <w:r>
        <w:t xml:space="preserve">comtés de Benton, Boone, Cedar, Jasper, Marshall, Polk, </w:t>
      </w:r>
      <w:proofErr w:type="spellStart"/>
      <w:r>
        <w:t>Poweshiek</w:t>
      </w:r>
      <w:proofErr w:type="spellEnd"/>
      <w:r>
        <w:t>, Scott, Story et Tama</w:t>
      </w:r>
      <w:bookmarkEnd w:id="1"/>
      <w:r>
        <w:rPr>
          <w:sz w:val="24"/>
          <w:szCs w:val="24"/>
        </w:rPr>
        <w:t xml:space="preserve"> </w:t>
      </w:r>
      <w:bookmarkEnd w:id="2"/>
      <w:r>
        <w:rPr>
          <w:sz w:val="24"/>
        </w:rPr>
        <w:t>peuvent désormais demander l'assistance individuelle de la FEMA pour les pertes résultant des violentes tempêtes du 10 août 2020.</w:t>
      </w:r>
      <w:r>
        <w:rPr>
          <w:color w:val="1B1B1B"/>
          <w:sz w:val="24"/>
          <w:szCs w:val="24"/>
        </w:rPr>
        <w:t xml:space="preserve"> Le comté de Linn a déjà été approuvé pour l'assistance individuelle. </w:t>
      </w:r>
    </w:p>
    <w:p w14:paraId="1CE11DC3" w14:textId="77777777" w:rsidR="00413D1D" w:rsidRDefault="004C7E1D" w:rsidP="004C7E1D">
      <w:pPr>
        <w:pStyle w:val="BodyText"/>
        <w:spacing w:before="1" w:line="276" w:lineRule="auto"/>
        <w:ind w:right="135"/>
      </w:pPr>
      <w:r>
        <w:rPr>
          <w:color w:val="212529"/>
        </w:rPr>
        <w:t xml:space="preserve">L'assistance fournie par la FEMA aux propriétaires peut inclure des subventions pour les réparations visant à rendre leur résidence principale habitable. Une aide au logement est disponible pour payer les logements temporaires des propriétaires et des locataires. </w:t>
      </w:r>
      <w:r>
        <w:t>Le remboursement des frais de logement peut être accordé aux ménages éligibles qui peuvent avoir séjourné dans un hôtel pendant une courte période.</w:t>
      </w:r>
    </w:p>
    <w:p w14:paraId="38026DE1" w14:textId="77777777" w:rsidR="00413D1D" w:rsidRDefault="00413D1D" w:rsidP="004C7E1D">
      <w:pPr>
        <w:pStyle w:val="BodyText"/>
        <w:spacing w:before="1" w:line="276" w:lineRule="auto"/>
        <w:ind w:right="135"/>
      </w:pPr>
    </w:p>
    <w:p w14:paraId="1CD00540" w14:textId="033F8C9F" w:rsidR="004C7E1D" w:rsidRPr="004C7E1D" w:rsidRDefault="004C7E1D" w:rsidP="004C7E1D">
      <w:pPr>
        <w:pStyle w:val="BodyText"/>
        <w:spacing w:before="1" w:line="276" w:lineRule="auto"/>
        <w:ind w:right="135"/>
        <w:rPr>
          <w:color w:val="212529"/>
        </w:rPr>
      </w:pPr>
      <w:r>
        <w:t>L'assistance de la FEMA</w:t>
      </w:r>
      <w:r>
        <w:rPr>
          <w:color w:val="212529"/>
        </w:rPr>
        <w:t xml:space="preserve"> </w:t>
      </w:r>
      <w:bookmarkStart w:id="3" w:name="_Hlk48820177"/>
      <w:r>
        <w:t>peut également aider à répondre à d'autres besoins liés à la catastrophe, comme le remplacement d'articles ménagers essentiels et les frais médicaux et dentaires.</w:t>
      </w:r>
      <w:bookmarkEnd w:id="3"/>
      <w:r>
        <w:rPr>
          <w:color w:val="212529"/>
        </w:rPr>
        <w:t>.</w:t>
      </w:r>
    </w:p>
    <w:p w14:paraId="7366241D" w14:textId="77777777" w:rsidR="004C7E1D" w:rsidRPr="004C7E1D" w:rsidRDefault="004C7E1D" w:rsidP="004C7E1D">
      <w:pPr>
        <w:pStyle w:val="BodyText"/>
        <w:spacing w:before="1" w:line="276" w:lineRule="auto"/>
        <w:ind w:right="135"/>
        <w:rPr>
          <w:color w:val="212529"/>
        </w:rPr>
      </w:pPr>
    </w:p>
    <w:p w14:paraId="308471C2" w14:textId="76F8E069" w:rsidR="004C7E1D" w:rsidRDefault="004C7E1D" w:rsidP="004C7E1D">
      <w:pPr>
        <w:pStyle w:val="BodyText"/>
        <w:spacing w:before="1" w:line="276" w:lineRule="auto"/>
        <w:ind w:right="135"/>
        <w:rPr>
          <w:color w:val="212529"/>
        </w:rPr>
      </w:pPr>
      <w:r>
        <w:rPr>
          <w:color w:val="212529"/>
        </w:rPr>
        <w:t>Tout d'abord, si vous ne l'avez pas encore fait, contactez votre compagnie d'assurance et déposez une demande d'indemnisation pour les dommages causés par la catastrophe que vous avez subis.  Vous ne devez pas attendre que la FEMA commence le nettoyage, mais veillez à prendre des photos ou à filmer les dégâts et à conserver tous les reçus des travaux de réparation.</w:t>
      </w:r>
    </w:p>
    <w:p w14:paraId="44C617B4" w14:textId="77777777" w:rsidR="004C7E1D" w:rsidRDefault="004C7E1D" w:rsidP="004C7E1D">
      <w:pPr>
        <w:pStyle w:val="BodyText"/>
        <w:spacing w:before="1" w:line="276" w:lineRule="auto"/>
        <w:ind w:right="135"/>
        <w:rPr>
          <w:color w:val="212529"/>
        </w:rPr>
      </w:pPr>
    </w:p>
    <w:p w14:paraId="414669FE" w14:textId="7203D857" w:rsidR="004C7E1D" w:rsidRPr="00627530" w:rsidRDefault="004C7E1D" w:rsidP="004C7E1D">
      <w:pPr>
        <w:rPr>
          <w:color w:val="000000"/>
          <w:sz w:val="24"/>
          <w:szCs w:val="24"/>
        </w:rPr>
      </w:pPr>
      <w:r>
        <w:t xml:space="preserve">Si vous avez des pertes non couvertes par une assurance, contactez la FEMA en vous rendant sur le site </w:t>
      </w:r>
      <w:hyperlink r:id="rId11" w:history="1">
        <w:r>
          <w:rPr>
            <w:color w:val="0000FF" w:themeColor="hyperlink"/>
            <w:sz w:val="24"/>
            <w:szCs w:val="24"/>
            <w:u w:val="single"/>
          </w:rPr>
          <w:t>DisasterAssistance.gov</w:t>
        </w:r>
      </w:hyperlink>
      <w:r>
        <w:rPr>
          <w:color w:val="000000"/>
          <w:sz w:val="24"/>
          <w:szCs w:val="24"/>
        </w:rPr>
        <w:t xml:space="preserve"> ou en appelant la ligne d'assistance téléphonique au 800-621-3362. </w:t>
      </w:r>
    </w:p>
    <w:p w14:paraId="71220E02" w14:textId="77777777" w:rsidR="004C7E1D" w:rsidRPr="004C7E1D" w:rsidRDefault="004C7E1D" w:rsidP="004C7E1D">
      <w:pPr>
        <w:pStyle w:val="BodyText"/>
        <w:spacing w:before="1" w:line="276" w:lineRule="auto"/>
        <w:ind w:right="135"/>
        <w:rPr>
          <w:color w:val="212529"/>
        </w:rPr>
      </w:pPr>
    </w:p>
    <w:p w14:paraId="5B6BE0B2" w14:textId="1F145DC0" w:rsidR="004C7E1D" w:rsidRPr="004C7E1D" w:rsidRDefault="004C7E1D" w:rsidP="004C7E1D">
      <w:pPr>
        <w:widowControl/>
        <w:spacing w:after="160" w:line="252" w:lineRule="auto"/>
        <w:contextualSpacing/>
        <w:rPr>
          <w:rFonts w:eastAsiaTheme="minorHAnsi"/>
          <w:color w:val="000000"/>
          <w:sz w:val="24"/>
          <w:szCs w:val="24"/>
        </w:rPr>
      </w:pPr>
      <w:r>
        <w:rPr>
          <w:color w:val="000000"/>
          <w:sz w:val="24"/>
          <w:szCs w:val="24"/>
        </w:rPr>
        <w:t>Les candidats devront remplir les conditions suivantes pour pouvoir faire une demande :</w:t>
      </w:r>
      <w:r>
        <w:rPr>
          <w:sz w:val="24"/>
          <w:szCs w:val="24"/>
        </w:rPr>
        <w:t xml:space="preserve"> </w:t>
      </w:r>
      <w:r>
        <w:t>Vous pouvez télécharger tous les documents requis sur le site</w:t>
      </w:r>
      <w:r>
        <w:rPr>
          <w:sz w:val="24"/>
          <w:szCs w:val="24"/>
        </w:rPr>
        <w:t xml:space="preserve"> </w:t>
      </w:r>
      <w:hyperlink r:id="rId12" w:history="1">
        <w:r>
          <w:rPr>
            <w:color w:val="0000FF"/>
            <w:sz w:val="24"/>
            <w:szCs w:val="24"/>
            <w:u w:val="single"/>
          </w:rPr>
          <w:t>DisasterAssistance.gov</w:t>
        </w:r>
      </w:hyperlink>
      <w:r>
        <w:rPr>
          <w:color w:val="0000FF"/>
          <w:sz w:val="24"/>
          <w:szCs w:val="24"/>
          <w:u w:val="single"/>
        </w:rPr>
        <w:t>:</w:t>
      </w:r>
    </w:p>
    <w:p w14:paraId="72B5E47F"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Adresse du bien endommagé</w:t>
      </w:r>
    </w:p>
    <w:p w14:paraId="470BD466"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 xml:space="preserve">Description des dommages et des pertes causés par les catastrophes </w:t>
      </w:r>
    </w:p>
    <w:p w14:paraId="2BE01510"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Adresse postale actuelle</w:t>
      </w:r>
    </w:p>
    <w:p w14:paraId="4E94CFA4"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lastRenderedPageBreak/>
        <w:t>Numéro de téléphone actuel</w:t>
      </w:r>
    </w:p>
    <w:p w14:paraId="3DEEB5B2"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Numéro de sécurité sociale d'un membre du ménage</w:t>
      </w:r>
    </w:p>
    <w:p w14:paraId="09BD55D1"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Informations sur les assurances</w:t>
      </w:r>
    </w:p>
    <w:p w14:paraId="3F91F8D6"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Revenu annuel total du ménage</w:t>
      </w:r>
    </w:p>
    <w:p w14:paraId="5E03EF46" w14:textId="77777777" w:rsidR="004C7E1D" w:rsidRPr="004C7E1D" w:rsidRDefault="004C7E1D" w:rsidP="004C7E1D">
      <w:pPr>
        <w:pStyle w:val="ListParagraph"/>
        <w:widowControl/>
        <w:numPr>
          <w:ilvl w:val="0"/>
          <w:numId w:val="3"/>
        </w:numPr>
        <w:spacing w:after="160" w:line="252" w:lineRule="auto"/>
        <w:contextualSpacing/>
        <w:rPr>
          <w:sz w:val="24"/>
          <w:szCs w:val="24"/>
        </w:rPr>
      </w:pPr>
      <w:r>
        <w:rPr>
          <w:sz w:val="24"/>
          <w:szCs w:val="24"/>
        </w:rPr>
        <w:t>Numéro d’acheminement du compte bancaire et numéro de compte pour le dépôt direct</w:t>
      </w:r>
    </w:p>
    <w:p w14:paraId="57FF3FD9" w14:textId="77777777" w:rsidR="004C7E1D" w:rsidRPr="004C7E1D" w:rsidRDefault="004C7E1D" w:rsidP="004C7E1D">
      <w:pPr>
        <w:pStyle w:val="ListParagraph"/>
        <w:widowControl/>
        <w:numPr>
          <w:ilvl w:val="0"/>
          <w:numId w:val="3"/>
        </w:numPr>
        <w:spacing w:after="240" w:line="252" w:lineRule="auto"/>
        <w:contextualSpacing/>
        <w:rPr>
          <w:sz w:val="24"/>
          <w:szCs w:val="24"/>
        </w:rPr>
      </w:pPr>
      <w:r>
        <w:rPr>
          <w:sz w:val="24"/>
          <w:szCs w:val="24"/>
        </w:rPr>
        <w:t>Enregistrez votre numéro d'enregistrement FEMA, également appelé numéro d'identification FEMA.</w:t>
      </w:r>
    </w:p>
    <w:p w14:paraId="7641457D" w14:textId="77777777" w:rsidR="004C7E1D" w:rsidRPr="004C7E1D" w:rsidRDefault="004C7E1D" w:rsidP="004C7E1D">
      <w:pPr>
        <w:pStyle w:val="ListParagraph"/>
        <w:widowControl/>
        <w:numPr>
          <w:ilvl w:val="0"/>
          <w:numId w:val="3"/>
        </w:numPr>
        <w:spacing w:after="240" w:line="252" w:lineRule="auto"/>
        <w:contextualSpacing/>
        <w:rPr>
          <w:sz w:val="24"/>
          <w:szCs w:val="24"/>
        </w:rPr>
      </w:pPr>
      <w:r>
        <w:t>Consultez votre compte</w:t>
      </w:r>
      <w:r>
        <w:rPr>
          <w:sz w:val="24"/>
          <w:szCs w:val="24"/>
        </w:rPr>
        <w:t xml:space="preserve"> </w:t>
      </w:r>
      <w:hyperlink r:id="rId13" w:history="1">
        <w:r>
          <w:rPr>
            <w:color w:val="0000FF"/>
            <w:sz w:val="24"/>
            <w:szCs w:val="24"/>
            <w:u w:val="single"/>
          </w:rPr>
          <w:t>DisasterAssistance.gov</w:t>
        </w:r>
      </w:hyperlink>
      <w:r>
        <w:rPr>
          <w:sz w:val="24"/>
          <w:szCs w:val="24"/>
        </w:rPr>
        <w:t xml:space="preserve"> pour les mises à jour.</w:t>
      </w:r>
    </w:p>
    <w:p w14:paraId="41A4568F" w14:textId="3E26CFEF" w:rsidR="00150C03" w:rsidRPr="00150C03" w:rsidRDefault="00DB1EE0" w:rsidP="00DB1EE0">
      <w:pPr>
        <w:spacing w:after="300" w:line="312" w:lineRule="atLeast"/>
        <w:rPr>
          <w:rFonts w:ascii="Calibri" w:eastAsia="Calibri" w:hAnsi="Calibri"/>
        </w:rPr>
      </w:pPr>
      <w:r>
        <w:rPr>
          <w:sz w:val="24"/>
          <w:szCs w:val="24"/>
        </w:rPr>
        <w:t xml:space="preserve">Les survivants des comtés de Benton, Boone, Cedar, Jasper, Marshall, Polk, </w:t>
      </w:r>
      <w:proofErr w:type="spellStart"/>
      <w:r>
        <w:rPr>
          <w:sz w:val="24"/>
          <w:szCs w:val="24"/>
        </w:rPr>
        <w:t>Poweshiek</w:t>
      </w:r>
      <w:proofErr w:type="spellEnd"/>
      <w:r>
        <w:rPr>
          <w:sz w:val="24"/>
          <w:szCs w:val="24"/>
        </w:rPr>
        <w:t xml:space="preserve">, Scott, Story et Tama peuvent demander de l'aide en appelant le </w:t>
      </w:r>
      <w:r>
        <w:rPr>
          <w:b/>
          <w:sz w:val="24"/>
          <w:szCs w:val="24"/>
        </w:rPr>
        <w:t>1-800-621-3362</w:t>
      </w:r>
      <w:r>
        <w:rPr>
          <w:sz w:val="24"/>
          <w:szCs w:val="24"/>
        </w:rPr>
        <w:t xml:space="preserve"> ou le </w:t>
      </w:r>
      <w:r>
        <w:rPr>
          <w:b/>
          <w:sz w:val="24"/>
          <w:szCs w:val="24"/>
        </w:rPr>
        <w:t>1-800-462-7585</w:t>
      </w:r>
      <w:r>
        <w:rPr>
          <w:sz w:val="24"/>
          <w:szCs w:val="24"/>
        </w:rPr>
        <w:t xml:space="preserve"> pour les utilisateurs d’un ATS.</w:t>
      </w:r>
      <w:r>
        <w:rPr>
          <w:color w:val="222222"/>
          <w:sz w:val="24"/>
          <w:szCs w:val="24"/>
        </w:rPr>
        <w:t xml:space="preserve"> Les utilisateurs du 711 ou du service de relais vidéo (SRV) peuvent appeler le </w:t>
      </w:r>
      <w:r>
        <w:rPr>
          <w:b/>
          <w:color w:val="222222"/>
          <w:sz w:val="24"/>
          <w:szCs w:val="24"/>
        </w:rPr>
        <w:t>1-800-621-3362</w:t>
      </w:r>
      <w:r>
        <w:rPr>
          <w:color w:val="222222"/>
          <w:sz w:val="24"/>
          <w:szCs w:val="24"/>
        </w:rPr>
        <w:t xml:space="preserve">. Les numéros sans frais fonctionneront de </w:t>
      </w:r>
      <w:r>
        <w:rPr>
          <w:b/>
          <w:color w:val="222222"/>
          <w:sz w:val="24"/>
          <w:szCs w:val="24"/>
        </w:rPr>
        <w:t>6h à 22h</w:t>
      </w:r>
      <w:r>
        <w:rPr>
          <w:color w:val="222222"/>
          <w:sz w:val="24"/>
          <w:szCs w:val="24"/>
        </w:rPr>
        <w:t xml:space="preserve">, </w:t>
      </w:r>
      <w:r>
        <w:rPr>
          <w:b/>
          <w:color w:val="222222"/>
          <w:sz w:val="24"/>
          <w:szCs w:val="24"/>
        </w:rPr>
        <w:t>Heure centrale</w:t>
      </w:r>
      <w:r>
        <w:rPr>
          <w:color w:val="222222"/>
          <w:sz w:val="24"/>
          <w:szCs w:val="24"/>
        </w:rPr>
        <w:t xml:space="preserve">, sept jours sur sept, jusqu'à nouvel ordre. </w:t>
      </w:r>
      <w:r>
        <w:t>Les survivants peuvent s'inscrire en ligne à l'adresse</w:t>
      </w:r>
      <w:r>
        <w:rPr>
          <w:color w:val="222222"/>
          <w:sz w:val="24"/>
          <w:szCs w:val="24"/>
        </w:rPr>
        <w:t xml:space="preserve"> </w:t>
      </w:r>
      <w:hyperlink r:id="rId14" w:history="1">
        <w:r>
          <w:rPr>
            <w:color w:val="029DED"/>
            <w:sz w:val="24"/>
            <w:szCs w:val="24"/>
            <w:u w:val="single"/>
          </w:rPr>
          <w:t>www.DisasterAssistance.gov</w:t>
        </w:r>
      </w:hyperlink>
      <w:r>
        <w:rPr>
          <w:color w:val="222222"/>
          <w:sz w:val="24"/>
          <w:szCs w:val="24"/>
        </w:rPr>
        <w:t>.</w:t>
      </w:r>
    </w:p>
    <w:p w14:paraId="5899844A" w14:textId="77777777" w:rsidR="00150C03" w:rsidRPr="00150C03" w:rsidRDefault="00150C03" w:rsidP="00150C03">
      <w:pPr>
        <w:widowControl/>
        <w:jc w:val="center"/>
        <w:rPr>
          <w:rFonts w:eastAsia="Calibri"/>
          <w:color w:val="000000"/>
          <w:sz w:val="24"/>
          <w:szCs w:val="24"/>
        </w:rPr>
      </w:pPr>
      <w:r>
        <w:rPr>
          <w:color w:val="000000"/>
          <w:sz w:val="24"/>
          <w:szCs w:val="24"/>
        </w:rPr>
        <w:t># # #</w:t>
      </w:r>
    </w:p>
    <w:p w14:paraId="1474EAA5" w14:textId="77777777" w:rsidR="00150C03" w:rsidRPr="00150C03" w:rsidRDefault="00150C03" w:rsidP="00150C03">
      <w:pPr>
        <w:widowControl/>
        <w:autoSpaceDE/>
        <w:autoSpaceDN/>
        <w:rPr>
          <w:rFonts w:ascii="Cambria" w:eastAsia="Calibri" w:hAnsi="Cambria" w:cs="Calibri"/>
          <w:color w:val="2F5496"/>
          <w:sz w:val="28"/>
          <w:szCs w:val="28"/>
          <w:lang w:bidi="ar-SA"/>
        </w:rPr>
      </w:pPr>
    </w:p>
    <w:bookmarkEnd w:id="0"/>
    <w:p w14:paraId="201D4A48" w14:textId="77777777" w:rsidR="00DB1EE0" w:rsidRDefault="00DB1EE0" w:rsidP="00DB1EE0">
      <w:pPr>
        <w:rPr>
          <w:sz w:val="24"/>
          <w:szCs w:val="24"/>
        </w:rPr>
      </w:pPr>
      <w:r>
        <w:rPr>
          <w:sz w:val="24"/>
          <w:szCs w:val="24"/>
        </w:rPr>
        <w:t xml:space="preserve">Pour plus d'informations sur la catastrophe de l'Iowa et sur diverses ressources de récupération, consultez le site : </w:t>
      </w:r>
      <w:hyperlink r:id="rId15" w:history="1">
        <w:r>
          <w:rPr>
            <w:rStyle w:val="Hyperlink"/>
            <w:sz w:val="24"/>
            <w:szCs w:val="24"/>
          </w:rPr>
          <w:t>iowa.gov/disaster-assistance-programs</w:t>
        </w:r>
      </w:hyperlink>
      <w:r>
        <w:rPr>
          <w:sz w:val="24"/>
          <w:szCs w:val="24"/>
        </w:rPr>
        <w:t xml:space="preserve"> et </w:t>
      </w:r>
      <w:hyperlink r:id="rId16" w:history="1">
        <w:r>
          <w:rPr>
            <w:rStyle w:val="Hyperlink"/>
            <w:sz w:val="24"/>
            <w:szCs w:val="24"/>
          </w:rPr>
          <w:t>www.disasterrecovery.iowa.gov.</w:t>
        </w:r>
      </w:hyperlink>
    </w:p>
    <w:p w14:paraId="1EB77DE8" w14:textId="77777777" w:rsidR="00DB1EE0" w:rsidRDefault="00DB1EE0" w:rsidP="00DB1EE0">
      <w:pPr>
        <w:rPr>
          <w:rFonts w:ascii="Calibri" w:hAnsi="Calibri" w:cs="Calibri"/>
        </w:rPr>
      </w:pPr>
    </w:p>
    <w:p w14:paraId="0065E748" w14:textId="77777777" w:rsidR="00DB1EE0" w:rsidRDefault="00DB1EE0" w:rsidP="00DB1EE0">
      <w:pPr>
        <w:rPr>
          <w:i/>
          <w:sz w:val="24"/>
        </w:rPr>
      </w:pPr>
      <w:r>
        <w:rPr>
          <w:i/>
          <w:sz w:val="24"/>
        </w:rPr>
        <w:t xml:space="preserve">La mission de la FEMA est d'aider les gens avant, pendant et après les catastrophes. </w:t>
      </w:r>
    </w:p>
    <w:p w14:paraId="606658E5" w14:textId="77777777" w:rsidR="00DB1EE0" w:rsidRDefault="00DB1EE0" w:rsidP="00DB1EE0">
      <w:pPr>
        <w:rPr>
          <w:i/>
          <w:sz w:val="24"/>
        </w:rPr>
      </w:pPr>
    </w:p>
    <w:p w14:paraId="516D3BAF" w14:textId="77777777" w:rsidR="00DB1EE0" w:rsidRDefault="00DB1EE0" w:rsidP="00DB1EE0">
      <w:pPr>
        <w:rPr>
          <w:i/>
          <w:sz w:val="24"/>
        </w:rPr>
      </w:pPr>
      <w:r>
        <w:rPr>
          <w:i/>
          <w:sz w:val="24"/>
        </w:rPr>
        <w:t>L'assistance en cas de catastrophe est disponible sans considération de race, de couleur, de religion, de nationalité, de sexe, d'âge, de handicap, de maîtrise de l'anglais ou de statut économique. Si vous ou quelqu'un que vous connaissez avez été victime de discrimination ou a besoin d'aide pour communiquer, appelez la FEMA au numéro sans frais 800-621-3362. Des opérateurs multilingues sont à votre disposition.</w:t>
      </w:r>
    </w:p>
    <w:p w14:paraId="66977F6A" w14:textId="77777777" w:rsidR="00DB1EE0" w:rsidRDefault="00DB1EE0" w:rsidP="00DB1EE0">
      <w:pPr>
        <w:pStyle w:val="BodyText"/>
        <w:spacing w:before="7"/>
        <w:rPr>
          <w:i/>
          <w:sz w:val="9"/>
        </w:rPr>
      </w:pPr>
    </w:p>
    <w:p w14:paraId="5CFFF35A" w14:textId="77777777" w:rsidR="00DB1EE0" w:rsidRDefault="00DB1EE0" w:rsidP="00DB1EE0">
      <w:pPr>
        <w:pStyle w:val="BodyText"/>
        <w:rPr>
          <w:i/>
          <w:sz w:val="21"/>
        </w:rPr>
      </w:pPr>
    </w:p>
    <w:p w14:paraId="6227A879" w14:textId="77777777" w:rsidR="00DB1EE0" w:rsidRDefault="00DB1EE0" w:rsidP="00DB1EE0">
      <w:pPr>
        <w:spacing w:before="1" w:line="276" w:lineRule="auto"/>
        <w:ind w:right="1447"/>
        <w:rPr>
          <w:i/>
          <w:sz w:val="24"/>
        </w:rPr>
      </w:pPr>
      <w:r>
        <w:rPr>
          <w:i/>
          <w:sz w:val="24"/>
        </w:rPr>
        <w:t>Mission de la HSEMD : La HSEMD a pour mission de diriger, coordonner et soutenir les fonctions de sécurité intérieure et de gestion des urgences afin d'établir des communautés durables et de garantir des opportunités économiques pour l'Iowa et ses citoyens.</w:t>
      </w:r>
    </w:p>
    <w:p w14:paraId="26770F90" w14:textId="77777777" w:rsidR="00DB1EE0" w:rsidRDefault="00DB1EE0" w:rsidP="00DB1EE0"/>
    <w:p w14:paraId="6BDB15C0" w14:textId="77777777" w:rsidR="00110E4A" w:rsidRDefault="00110E4A">
      <w:pPr>
        <w:jc w:val="center"/>
      </w:pPr>
    </w:p>
    <w:sectPr w:rsidR="00110E4A">
      <w:headerReference w:type="even" r:id="rId17"/>
      <w:headerReference w:type="default" r:id="rId18"/>
      <w:footerReference w:type="even" r:id="rId19"/>
      <w:footerReference w:type="default" r:id="rId20"/>
      <w:headerReference w:type="first" r:id="rId21"/>
      <w:footerReference w:type="first" r:id="rId22"/>
      <w:pgSz w:w="12240" w:h="15840"/>
      <w:pgMar w:top="1340" w:right="6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FA77" w14:textId="77777777" w:rsidR="007F7D91" w:rsidRDefault="007F7D91" w:rsidP="00150C03">
      <w:r>
        <w:separator/>
      </w:r>
    </w:p>
  </w:endnote>
  <w:endnote w:type="continuationSeparator" w:id="0">
    <w:p w14:paraId="4499EB19" w14:textId="77777777" w:rsidR="007F7D91" w:rsidRDefault="007F7D91" w:rsidP="0015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5023" w14:textId="77777777" w:rsidR="00150C03" w:rsidRDefault="0015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739F" w14:textId="77620374" w:rsidR="00150C03" w:rsidRPr="006707C5" w:rsidRDefault="006707C5">
    <w:pPr>
      <w:pStyle w:val="Footer"/>
      <w:rPr>
        <w:i/>
        <w:iCs/>
        <w:sz w:val="18"/>
        <w:szCs w:val="18"/>
      </w:rPr>
    </w:pPr>
    <w:bookmarkStart w:id="4" w:name="_GoBack"/>
    <w:r w:rsidRPr="006707C5">
      <w:rPr>
        <w:i/>
        <w:iCs/>
        <w:sz w:val="18"/>
        <w:szCs w:val="18"/>
      </w:rPr>
      <w:t xml:space="preserve">NR004 </w:t>
    </w:r>
    <w:proofErr w:type="spellStart"/>
    <w:r w:rsidRPr="006707C5">
      <w:rPr>
        <w:i/>
        <w:iCs/>
        <w:sz w:val="18"/>
        <w:szCs w:val="18"/>
      </w:rPr>
      <w:t>Survivors</w:t>
    </w:r>
    <w:proofErr w:type="spellEnd"/>
    <w:r w:rsidRPr="006707C5">
      <w:rPr>
        <w:i/>
        <w:iCs/>
        <w:sz w:val="18"/>
        <w:szCs w:val="18"/>
      </w:rPr>
      <w:t xml:space="preserve"> </w:t>
    </w:r>
    <w:proofErr w:type="spellStart"/>
    <w:r w:rsidRPr="006707C5">
      <w:rPr>
        <w:i/>
        <w:iCs/>
        <w:sz w:val="18"/>
        <w:szCs w:val="18"/>
      </w:rPr>
      <w:t>in</w:t>
    </w:r>
    <w:proofErr w:type="spellEnd"/>
    <w:r w:rsidRPr="006707C5">
      <w:rPr>
        <w:i/>
        <w:iCs/>
        <w:sz w:val="18"/>
        <w:szCs w:val="18"/>
      </w:rPr>
      <w:t xml:space="preserve"> 10 </w:t>
    </w:r>
    <w:proofErr w:type="spellStart"/>
    <w:r w:rsidRPr="006707C5">
      <w:rPr>
        <w:i/>
        <w:iCs/>
        <w:sz w:val="18"/>
        <w:szCs w:val="18"/>
      </w:rPr>
      <w:t>Additional</w:t>
    </w:r>
    <w:proofErr w:type="spellEnd"/>
    <w:r w:rsidRPr="006707C5">
      <w:rPr>
        <w:i/>
        <w:iCs/>
        <w:sz w:val="18"/>
        <w:szCs w:val="18"/>
      </w:rPr>
      <w:t xml:space="preserve"> </w:t>
    </w:r>
    <w:proofErr w:type="spellStart"/>
    <w:r w:rsidRPr="006707C5">
      <w:rPr>
        <w:i/>
        <w:iCs/>
        <w:sz w:val="18"/>
        <w:szCs w:val="18"/>
      </w:rPr>
      <w:t>Counties</w:t>
    </w:r>
    <w:proofErr w:type="spellEnd"/>
    <w:r w:rsidRPr="006707C5">
      <w:rPr>
        <w:i/>
        <w:iCs/>
        <w:sz w:val="18"/>
        <w:szCs w:val="18"/>
      </w:rPr>
      <w:t xml:space="preserve"> May </w:t>
    </w:r>
    <w:proofErr w:type="spellStart"/>
    <w:r w:rsidRPr="006707C5">
      <w:rPr>
        <w:i/>
        <w:iCs/>
        <w:sz w:val="18"/>
        <w:szCs w:val="18"/>
      </w:rPr>
      <w:t>Now</w:t>
    </w:r>
    <w:proofErr w:type="spellEnd"/>
    <w:r w:rsidRPr="006707C5">
      <w:rPr>
        <w:i/>
        <w:iCs/>
        <w:sz w:val="18"/>
        <w:szCs w:val="18"/>
      </w:rPr>
      <w:t xml:space="preserve"> Apply for FEMA </w:t>
    </w:r>
    <w:proofErr w:type="spellStart"/>
    <w:r w:rsidRPr="006707C5">
      <w:rPr>
        <w:i/>
        <w:iCs/>
        <w:sz w:val="18"/>
        <w:szCs w:val="18"/>
      </w:rPr>
      <w:t>Individual</w:t>
    </w:r>
    <w:proofErr w:type="spellEnd"/>
    <w:r w:rsidRPr="006707C5">
      <w:rPr>
        <w:i/>
        <w:iCs/>
        <w:sz w:val="18"/>
        <w:szCs w:val="18"/>
      </w:rPr>
      <w:t xml:space="preserve"> Assistance French</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ABC0" w14:textId="77777777" w:rsidR="00150C03" w:rsidRDefault="0015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4208" w14:textId="77777777" w:rsidR="007F7D91" w:rsidRDefault="007F7D91" w:rsidP="00150C03">
      <w:r>
        <w:separator/>
      </w:r>
    </w:p>
  </w:footnote>
  <w:footnote w:type="continuationSeparator" w:id="0">
    <w:p w14:paraId="75FC24EF" w14:textId="77777777" w:rsidR="007F7D91" w:rsidRDefault="007F7D91" w:rsidP="0015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7DC1" w14:textId="0662578F" w:rsidR="00150C03" w:rsidRDefault="0015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DAC" w14:textId="05C5BD7A" w:rsidR="00150C03" w:rsidRDefault="0015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7996" w14:textId="3E560DF5" w:rsidR="00150C03" w:rsidRDefault="0015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F5C"/>
    <w:multiLevelType w:val="hybridMultilevel"/>
    <w:tmpl w:val="4E3A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07A55"/>
    <w:multiLevelType w:val="hybridMultilevel"/>
    <w:tmpl w:val="D6B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64D45"/>
    <w:multiLevelType w:val="hybridMultilevel"/>
    <w:tmpl w:val="1806FA6E"/>
    <w:lvl w:ilvl="0" w:tplc="DC229828">
      <w:numFmt w:val="bullet"/>
      <w:lvlText w:val=""/>
      <w:lvlJc w:val="left"/>
      <w:pPr>
        <w:ind w:left="880" w:hanging="360"/>
      </w:pPr>
      <w:rPr>
        <w:rFonts w:ascii="Symbol" w:eastAsia="Symbol" w:hAnsi="Symbol" w:cs="Symbol" w:hint="default"/>
        <w:w w:val="100"/>
        <w:sz w:val="24"/>
        <w:szCs w:val="24"/>
        <w:lang w:val="en-US" w:eastAsia="en-US" w:bidi="en-US"/>
      </w:rPr>
    </w:lvl>
    <w:lvl w:ilvl="1" w:tplc="C1C8B412">
      <w:numFmt w:val="bullet"/>
      <w:lvlText w:val="•"/>
      <w:lvlJc w:val="left"/>
      <w:pPr>
        <w:ind w:left="1818" w:hanging="360"/>
      </w:pPr>
      <w:rPr>
        <w:rFonts w:hint="default"/>
        <w:lang w:val="en-US" w:eastAsia="en-US" w:bidi="en-US"/>
      </w:rPr>
    </w:lvl>
    <w:lvl w:ilvl="2" w:tplc="B78619B4">
      <w:numFmt w:val="bullet"/>
      <w:lvlText w:val="•"/>
      <w:lvlJc w:val="left"/>
      <w:pPr>
        <w:ind w:left="2756" w:hanging="360"/>
      </w:pPr>
      <w:rPr>
        <w:rFonts w:hint="default"/>
        <w:lang w:val="en-US" w:eastAsia="en-US" w:bidi="en-US"/>
      </w:rPr>
    </w:lvl>
    <w:lvl w:ilvl="3" w:tplc="883CC7CA">
      <w:numFmt w:val="bullet"/>
      <w:lvlText w:val="•"/>
      <w:lvlJc w:val="left"/>
      <w:pPr>
        <w:ind w:left="3694" w:hanging="360"/>
      </w:pPr>
      <w:rPr>
        <w:rFonts w:hint="default"/>
        <w:lang w:val="en-US" w:eastAsia="en-US" w:bidi="en-US"/>
      </w:rPr>
    </w:lvl>
    <w:lvl w:ilvl="4" w:tplc="4E464640">
      <w:numFmt w:val="bullet"/>
      <w:lvlText w:val="•"/>
      <w:lvlJc w:val="left"/>
      <w:pPr>
        <w:ind w:left="4632" w:hanging="360"/>
      </w:pPr>
      <w:rPr>
        <w:rFonts w:hint="default"/>
        <w:lang w:val="en-US" w:eastAsia="en-US" w:bidi="en-US"/>
      </w:rPr>
    </w:lvl>
    <w:lvl w:ilvl="5" w:tplc="72C429EE">
      <w:numFmt w:val="bullet"/>
      <w:lvlText w:val="•"/>
      <w:lvlJc w:val="left"/>
      <w:pPr>
        <w:ind w:left="5570" w:hanging="360"/>
      </w:pPr>
      <w:rPr>
        <w:rFonts w:hint="default"/>
        <w:lang w:val="en-US" w:eastAsia="en-US" w:bidi="en-US"/>
      </w:rPr>
    </w:lvl>
    <w:lvl w:ilvl="6" w:tplc="0C14ADD4">
      <w:numFmt w:val="bullet"/>
      <w:lvlText w:val="•"/>
      <w:lvlJc w:val="left"/>
      <w:pPr>
        <w:ind w:left="6508" w:hanging="360"/>
      </w:pPr>
      <w:rPr>
        <w:rFonts w:hint="default"/>
        <w:lang w:val="en-US" w:eastAsia="en-US" w:bidi="en-US"/>
      </w:rPr>
    </w:lvl>
    <w:lvl w:ilvl="7" w:tplc="51D609E8">
      <w:numFmt w:val="bullet"/>
      <w:lvlText w:val="•"/>
      <w:lvlJc w:val="left"/>
      <w:pPr>
        <w:ind w:left="7446" w:hanging="360"/>
      </w:pPr>
      <w:rPr>
        <w:rFonts w:hint="default"/>
        <w:lang w:val="en-US" w:eastAsia="en-US" w:bidi="en-US"/>
      </w:rPr>
    </w:lvl>
    <w:lvl w:ilvl="8" w:tplc="513CC35C">
      <w:numFmt w:val="bullet"/>
      <w:lvlText w:val="•"/>
      <w:lvlJc w:val="left"/>
      <w:pPr>
        <w:ind w:left="8384"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5F"/>
    <w:rsid w:val="000460E5"/>
    <w:rsid w:val="00083FAE"/>
    <w:rsid w:val="00087526"/>
    <w:rsid w:val="000E7A26"/>
    <w:rsid w:val="001066B9"/>
    <w:rsid w:val="00110E4A"/>
    <w:rsid w:val="00130063"/>
    <w:rsid w:val="001340A6"/>
    <w:rsid w:val="00150C03"/>
    <w:rsid w:val="001E510B"/>
    <w:rsid w:val="00223C56"/>
    <w:rsid w:val="00267AE4"/>
    <w:rsid w:val="002C7DD0"/>
    <w:rsid w:val="00303E78"/>
    <w:rsid w:val="003A57C7"/>
    <w:rsid w:val="00413D1D"/>
    <w:rsid w:val="0041555F"/>
    <w:rsid w:val="004625FE"/>
    <w:rsid w:val="004747E7"/>
    <w:rsid w:val="004C7E1D"/>
    <w:rsid w:val="004E2439"/>
    <w:rsid w:val="004E29E5"/>
    <w:rsid w:val="00505D1A"/>
    <w:rsid w:val="00536B9B"/>
    <w:rsid w:val="005F5E3A"/>
    <w:rsid w:val="00655249"/>
    <w:rsid w:val="006606DD"/>
    <w:rsid w:val="006707C5"/>
    <w:rsid w:val="007A483F"/>
    <w:rsid w:val="007F7D91"/>
    <w:rsid w:val="008A7D46"/>
    <w:rsid w:val="00922442"/>
    <w:rsid w:val="0098715A"/>
    <w:rsid w:val="009A64AD"/>
    <w:rsid w:val="00A17896"/>
    <w:rsid w:val="00AC5874"/>
    <w:rsid w:val="00BD6AC1"/>
    <w:rsid w:val="00C073E1"/>
    <w:rsid w:val="00C16897"/>
    <w:rsid w:val="00C217BD"/>
    <w:rsid w:val="00C31FEE"/>
    <w:rsid w:val="00C8256C"/>
    <w:rsid w:val="00D40212"/>
    <w:rsid w:val="00DB1EE0"/>
    <w:rsid w:val="00E02FCC"/>
    <w:rsid w:val="00ED2601"/>
    <w:rsid w:val="00FC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40ABAC"/>
  <w15:docId w15:val="{55E17181-42AF-4C9B-A890-858B232D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01"/>
      <w:ind w:left="100" w:right="86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80" w:lineRule="exact"/>
      <w:ind w:left="8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3C56"/>
    <w:rPr>
      <w:color w:val="0000FF" w:themeColor="hyperlink"/>
      <w:u w:val="single"/>
    </w:rPr>
  </w:style>
  <w:style w:type="character" w:styleId="UnresolvedMention">
    <w:name w:val="Unresolved Mention"/>
    <w:basedOn w:val="DefaultParagraphFont"/>
    <w:uiPriority w:val="99"/>
    <w:semiHidden/>
    <w:unhideWhenUsed/>
    <w:rsid w:val="00223C56"/>
    <w:rPr>
      <w:color w:val="605E5C"/>
      <w:shd w:val="clear" w:color="auto" w:fill="E1DFDD"/>
    </w:rPr>
  </w:style>
  <w:style w:type="paragraph" w:styleId="Header">
    <w:name w:val="header"/>
    <w:basedOn w:val="Normal"/>
    <w:link w:val="HeaderChar"/>
    <w:uiPriority w:val="99"/>
    <w:unhideWhenUsed/>
    <w:rsid w:val="00150C03"/>
    <w:pPr>
      <w:tabs>
        <w:tab w:val="center" w:pos="4680"/>
        <w:tab w:val="right" w:pos="9360"/>
      </w:tabs>
    </w:pPr>
  </w:style>
  <w:style w:type="character" w:customStyle="1" w:styleId="HeaderChar">
    <w:name w:val="Header Char"/>
    <w:basedOn w:val="DefaultParagraphFont"/>
    <w:link w:val="Header"/>
    <w:uiPriority w:val="99"/>
    <w:rsid w:val="00150C03"/>
    <w:rPr>
      <w:rFonts w:ascii="Times New Roman" w:eastAsia="Times New Roman" w:hAnsi="Times New Roman" w:cs="Times New Roman"/>
      <w:lang w:bidi="en-US"/>
    </w:rPr>
  </w:style>
  <w:style w:type="paragraph" w:styleId="Footer">
    <w:name w:val="footer"/>
    <w:basedOn w:val="Normal"/>
    <w:link w:val="FooterChar"/>
    <w:uiPriority w:val="99"/>
    <w:unhideWhenUsed/>
    <w:rsid w:val="00150C03"/>
    <w:pPr>
      <w:tabs>
        <w:tab w:val="center" w:pos="4680"/>
        <w:tab w:val="right" w:pos="9360"/>
      </w:tabs>
    </w:pPr>
  </w:style>
  <w:style w:type="character" w:customStyle="1" w:styleId="FooterChar">
    <w:name w:val="Footer Char"/>
    <w:basedOn w:val="DefaultParagraphFont"/>
    <w:link w:val="Footer"/>
    <w:uiPriority w:val="99"/>
    <w:rsid w:val="00150C03"/>
    <w:rPr>
      <w:rFonts w:ascii="Times New Roman" w:eastAsia="Times New Roman" w:hAnsi="Times New Roman" w:cs="Times New Roman"/>
      <w:lang w:bidi="en-US"/>
    </w:rPr>
  </w:style>
  <w:style w:type="paragraph" w:customStyle="1" w:styleId="text">
    <w:name w:val="text"/>
    <w:basedOn w:val="Normal"/>
    <w:rsid w:val="004E29E5"/>
    <w:pPr>
      <w:widowControl/>
      <w:autoSpaceDE/>
      <w:autoSpaceDN/>
      <w:spacing w:after="100" w:afterAutospacing="1"/>
    </w:pPr>
    <w:rPr>
      <w:sz w:val="24"/>
      <w:szCs w:val="24"/>
      <w:lang w:bidi="ar-SA"/>
    </w:rPr>
  </w:style>
  <w:style w:type="character" w:customStyle="1" w:styleId="BodyTextChar">
    <w:name w:val="Body Text Char"/>
    <w:basedOn w:val="DefaultParagraphFont"/>
    <w:link w:val="BodyText"/>
    <w:uiPriority w:val="1"/>
    <w:rsid w:val="00DB1EE0"/>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DB1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E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3318">
      <w:bodyDiv w:val="1"/>
      <w:marLeft w:val="0"/>
      <w:marRight w:val="0"/>
      <w:marTop w:val="0"/>
      <w:marBottom w:val="0"/>
      <w:divBdr>
        <w:top w:val="none" w:sz="0" w:space="0" w:color="auto"/>
        <w:left w:val="none" w:sz="0" w:space="0" w:color="auto"/>
        <w:bottom w:val="none" w:sz="0" w:space="0" w:color="auto"/>
        <w:right w:val="none" w:sz="0" w:space="0" w:color="auto"/>
      </w:divBdr>
      <w:divsChild>
        <w:div w:id="1078361607">
          <w:marLeft w:val="0"/>
          <w:marRight w:val="0"/>
          <w:marTop w:val="0"/>
          <w:marBottom w:val="0"/>
          <w:divBdr>
            <w:top w:val="none" w:sz="0" w:space="0" w:color="auto"/>
            <w:left w:val="none" w:sz="0" w:space="0" w:color="auto"/>
            <w:bottom w:val="none" w:sz="0" w:space="0" w:color="auto"/>
            <w:right w:val="none" w:sz="0" w:space="0" w:color="auto"/>
          </w:divBdr>
          <w:divsChild>
            <w:div w:id="37365954">
              <w:marLeft w:val="0"/>
              <w:marRight w:val="0"/>
              <w:marTop w:val="0"/>
              <w:marBottom w:val="0"/>
              <w:divBdr>
                <w:top w:val="none" w:sz="0" w:space="0" w:color="auto"/>
                <w:left w:val="none" w:sz="0" w:space="0" w:color="auto"/>
                <w:bottom w:val="none" w:sz="0" w:space="0" w:color="auto"/>
                <w:right w:val="none" w:sz="0" w:space="0" w:color="auto"/>
              </w:divBdr>
              <w:divsChild>
                <w:div w:id="227232843">
                  <w:marLeft w:val="0"/>
                  <w:marRight w:val="0"/>
                  <w:marTop w:val="0"/>
                  <w:marBottom w:val="0"/>
                  <w:divBdr>
                    <w:top w:val="none" w:sz="0" w:space="0" w:color="auto"/>
                    <w:left w:val="none" w:sz="0" w:space="0" w:color="auto"/>
                    <w:bottom w:val="none" w:sz="0" w:space="0" w:color="auto"/>
                    <w:right w:val="none" w:sz="0" w:space="0" w:color="auto"/>
                  </w:divBdr>
                  <w:divsChild>
                    <w:div w:id="106506089">
                      <w:marLeft w:val="-225"/>
                      <w:marRight w:val="-225"/>
                      <w:marTop w:val="0"/>
                      <w:marBottom w:val="0"/>
                      <w:divBdr>
                        <w:top w:val="none" w:sz="0" w:space="0" w:color="auto"/>
                        <w:left w:val="none" w:sz="0" w:space="0" w:color="auto"/>
                        <w:bottom w:val="none" w:sz="0" w:space="0" w:color="auto"/>
                        <w:right w:val="none" w:sz="0" w:space="0" w:color="auto"/>
                      </w:divBdr>
                      <w:divsChild>
                        <w:div w:id="220021024">
                          <w:marLeft w:val="0"/>
                          <w:marRight w:val="0"/>
                          <w:marTop w:val="0"/>
                          <w:marBottom w:val="0"/>
                          <w:divBdr>
                            <w:top w:val="none" w:sz="0" w:space="0" w:color="auto"/>
                            <w:left w:val="none" w:sz="0" w:space="0" w:color="auto"/>
                            <w:bottom w:val="none" w:sz="0" w:space="0" w:color="auto"/>
                            <w:right w:val="none" w:sz="0" w:space="0" w:color="auto"/>
                          </w:divBdr>
                          <w:divsChild>
                            <w:div w:id="785083570">
                              <w:marLeft w:val="0"/>
                              <w:marRight w:val="0"/>
                              <w:marTop w:val="0"/>
                              <w:marBottom w:val="0"/>
                              <w:divBdr>
                                <w:top w:val="none" w:sz="0" w:space="0" w:color="auto"/>
                                <w:left w:val="none" w:sz="0" w:space="0" w:color="auto"/>
                                <w:bottom w:val="none" w:sz="0" w:space="0" w:color="auto"/>
                                <w:right w:val="none" w:sz="0" w:space="0" w:color="auto"/>
                              </w:divBdr>
                              <w:divsChild>
                                <w:div w:id="843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asterassistanc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isasterassistanc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sterrecovery.io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sterassistance.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hs.iowa.gov/disaster-assistance-programs" TargetMode="External"/><Relationship Id="rId23" Type="http://schemas.openxmlformats.org/officeDocument/2006/relationships/fontTable" Target="fontTable.xml"/><Relationship Id="rId10" Type="http://schemas.openxmlformats.org/officeDocument/2006/relationships/hyperlink" Target="mailto:HSEMDpio@iow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sasterassistance.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07C1-3DC9-4C73-A401-EE92D2D9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 Wendy</dc:creator>
  <cp:lastModifiedBy>Glenn Schenck</cp:lastModifiedBy>
  <cp:revision>3</cp:revision>
  <dcterms:created xsi:type="dcterms:W3CDTF">2020-09-01T23:50:00Z</dcterms:created>
  <dcterms:modified xsi:type="dcterms:W3CDTF">2020-09-04T16:22:00Z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LastSaved">
    <vt:filetime>2020-08-19T00:00:00Z</vt:filetime>
  </property>
</Properties>
</file>