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978D" w14:textId="732663D6" w:rsidR="009F47C0" w:rsidRPr="009F47C0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40"/>
          <w:szCs w:val="40"/>
        </w:rPr>
      </w:pPr>
      <w:r w:rsidRPr="009F47C0">
        <w:rPr>
          <w:rFonts w:ascii="Congenial" w:hAnsi="Congenial"/>
          <w:color w:val="215E99" w:themeColor="text2" w:themeTint="BF"/>
          <w:sz w:val="40"/>
          <w:szCs w:val="40"/>
        </w:rPr>
        <w:t>ST. IGNATIUS</w:t>
      </w:r>
      <w:r w:rsidR="00AC7D81">
        <w:rPr>
          <w:rFonts w:ascii="Congenial" w:hAnsi="Congenial"/>
          <w:color w:val="215E99" w:themeColor="text2" w:themeTint="BF"/>
          <w:sz w:val="40"/>
          <w:szCs w:val="40"/>
        </w:rPr>
        <w:t>,</w:t>
      </w:r>
      <w:r w:rsidRPr="009F47C0">
        <w:rPr>
          <w:rFonts w:ascii="Congenial" w:hAnsi="Congenial"/>
          <w:color w:val="215E99" w:themeColor="text2" w:themeTint="BF"/>
          <w:sz w:val="40"/>
          <w:szCs w:val="40"/>
        </w:rPr>
        <w:t xml:space="preserve"> HICKORY</w:t>
      </w:r>
    </w:p>
    <w:p w14:paraId="7CEF7A85" w14:textId="72DD48A9" w:rsidR="009F47C0" w:rsidRPr="009F47C0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40"/>
          <w:szCs w:val="40"/>
          <w:u w:val="single"/>
        </w:rPr>
      </w:pPr>
      <w:r w:rsidRPr="009F47C0">
        <w:rPr>
          <w:rFonts w:ascii="Congenial" w:hAnsi="Congenial"/>
          <w:color w:val="215E99" w:themeColor="text2" w:themeTint="BF"/>
          <w:sz w:val="40"/>
          <w:szCs w:val="40"/>
          <w:u w:val="single"/>
        </w:rPr>
        <w:t>2024-25 FAMILY HOME MINISTRY</w:t>
      </w:r>
    </w:p>
    <w:p w14:paraId="6D86D6EB" w14:textId="77777777" w:rsidR="009F47C0" w:rsidRDefault="009F47C0" w:rsidP="009F47C0">
      <w:pPr>
        <w:spacing w:after="0"/>
        <w:jc w:val="center"/>
        <w:rPr>
          <w:rFonts w:ascii="Congenial" w:hAnsi="Congenial"/>
          <w:sz w:val="40"/>
          <w:szCs w:val="40"/>
          <w:u w:val="single"/>
        </w:rPr>
      </w:pPr>
    </w:p>
    <w:p w14:paraId="53FE3027" w14:textId="03E0FCAC" w:rsidR="009F47C0" w:rsidRPr="00AC7D81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40"/>
          <w:szCs w:val="40"/>
          <w:u w:val="single"/>
        </w:rPr>
      </w:pPr>
      <w:r w:rsidRPr="00AC7D81">
        <w:rPr>
          <w:rFonts w:ascii="Congenial" w:hAnsi="Congenial"/>
          <w:color w:val="215E99" w:themeColor="text2" w:themeTint="BF"/>
          <w:sz w:val="40"/>
          <w:szCs w:val="40"/>
          <w:u w:val="single"/>
        </w:rPr>
        <w:t>THEME: “THE MASS”</w:t>
      </w:r>
    </w:p>
    <w:p w14:paraId="52ACAE0F" w14:textId="77777777" w:rsidR="009F47C0" w:rsidRPr="00AC7D81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40"/>
          <w:szCs w:val="40"/>
        </w:rPr>
      </w:pPr>
    </w:p>
    <w:p w14:paraId="1DA5B836" w14:textId="7D333211" w:rsidR="009F47C0" w:rsidRPr="00AC7D81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40"/>
          <w:szCs w:val="40"/>
        </w:rPr>
      </w:pPr>
      <w:r w:rsidRPr="00AC7D81">
        <w:rPr>
          <w:rFonts w:ascii="Congenial" w:hAnsi="Congenial"/>
          <w:color w:val="215E99" w:themeColor="text2" w:themeTint="BF"/>
          <w:sz w:val="40"/>
          <w:szCs w:val="40"/>
        </w:rPr>
        <w:t xml:space="preserve">SCHEDULE OF GATHERINGS </w:t>
      </w:r>
    </w:p>
    <w:p w14:paraId="1ED8E0C6" w14:textId="644DF465" w:rsidR="00AB3745" w:rsidRPr="00AC7D81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2"/>
          <w:szCs w:val="32"/>
        </w:rPr>
      </w:pPr>
      <w:r w:rsidRPr="00AC7D81">
        <w:rPr>
          <w:rFonts w:ascii="Congenial" w:hAnsi="Congenial"/>
          <w:color w:val="215E99" w:themeColor="text2" w:themeTint="BF"/>
          <w:sz w:val="32"/>
          <w:szCs w:val="32"/>
        </w:rPr>
        <w:t>for students with at least one parent</w:t>
      </w:r>
    </w:p>
    <w:p w14:paraId="65CBD586" w14:textId="615432F6" w:rsidR="009F47C0" w:rsidRPr="00AC7D81" w:rsidRDefault="003B2E62" w:rsidP="009F47C0">
      <w:pPr>
        <w:spacing w:after="0"/>
        <w:jc w:val="center"/>
        <w:rPr>
          <w:rFonts w:ascii="Congenial" w:hAnsi="Congenial"/>
          <w:color w:val="215E99" w:themeColor="text2" w:themeTint="BF"/>
          <w:sz w:val="32"/>
          <w:szCs w:val="32"/>
        </w:rPr>
      </w:pPr>
      <w:r>
        <w:rPr>
          <w:rFonts w:ascii="Congenial" w:hAnsi="Congenial"/>
          <w:color w:val="215E99" w:themeColor="text2" w:themeTint="BF"/>
          <w:sz w:val="32"/>
          <w:szCs w:val="32"/>
        </w:rPr>
        <w:t xml:space="preserve">THURSDAYS, </w:t>
      </w:r>
      <w:r w:rsidR="009F47C0" w:rsidRPr="00AC7D81">
        <w:rPr>
          <w:rFonts w:ascii="Congenial" w:hAnsi="Congenial"/>
          <w:color w:val="215E99" w:themeColor="text2" w:themeTint="BF"/>
          <w:sz w:val="32"/>
          <w:szCs w:val="32"/>
        </w:rPr>
        <w:t>6:30-7:30 pm</w:t>
      </w:r>
    </w:p>
    <w:p w14:paraId="52BF8C1E" w14:textId="50F48AA2" w:rsidR="009F47C0" w:rsidRPr="00060187" w:rsidRDefault="009F47C0" w:rsidP="009F47C0">
      <w:pPr>
        <w:spacing w:after="0"/>
        <w:jc w:val="center"/>
        <w:rPr>
          <w:rFonts w:ascii="Congenial" w:hAnsi="Congenial"/>
          <w:i/>
          <w:iCs/>
          <w:color w:val="215E99" w:themeColor="text2" w:themeTint="BF"/>
          <w:sz w:val="32"/>
          <w:szCs w:val="32"/>
        </w:rPr>
      </w:pPr>
      <w:r w:rsidRPr="00AC7D81">
        <w:rPr>
          <w:rFonts w:ascii="Congenial" w:hAnsi="Congenial"/>
          <w:color w:val="215E99" w:themeColor="text2" w:themeTint="BF"/>
          <w:sz w:val="32"/>
          <w:szCs w:val="32"/>
        </w:rPr>
        <w:t>P</w:t>
      </w:r>
      <w:r w:rsidR="00060187">
        <w:rPr>
          <w:rFonts w:ascii="Congenial" w:hAnsi="Congenial"/>
          <w:color w:val="215E99" w:themeColor="text2" w:themeTint="BF"/>
          <w:sz w:val="32"/>
          <w:szCs w:val="32"/>
        </w:rPr>
        <w:t xml:space="preserve">ARISH CENTER  </w:t>
      </w:r>
      <w:r w:rsidR="00060187">
        <w:rPr>
          <w:rFonts w:ascii="Congenial" w:hAnsi="Congenial"/>
          <w:i/>
          <w:iCs/>
          <w:color w:val="215E99" w:themeColor="text2" w:themeTint="BF"/>
          <w:sz w:val="32"/>
          <w:szCs w:val="32"/>
        </w:rPr>
        <w:t>(*Except as noted)</w:t>
      </w:r>
    </w:p>
    <w:p w14:paraId="49A55CB3" w14:textId="43804C79" w:rsidR="009F47C0" w:rsidRPr="00AC7D81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2"/>
          <w:szCs w:val="32"/>
        </w:rPr>
      </w:pPr>
      <w:r w:rsidRPr="00AC7D81">
        <w:rPr>
          <w:rFonts w:ascii="Congenial" w:hAnsi="Congenial"/>
          <w:color w:val="215E99" w:themeColor="text2" w:themeTint="BF"/>
          <w:sz w:val="32"/>
          <w:szCs w:val="32"/>
        </w:rPr>
        <w:t>(2 dates available to attend – pick one in each month)</w:t>
      </w:r>
    </w:p>
    <w:p w14:paraId="2F1A392C" w14:textId="77777777" w:rsidR="009F47C0" w:rsidRPr="00AC7D81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2"/>
          <w:szCs w:val="32"/>
        </w:rPr>
      </w:pPr>
    </w:p>
    <w:p w14:paraId="324F6298" w14:textId="54823709" w:rsidR="009F47C0" w:rsidRPr="00060187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6"/>
          <w:szCs w:val="36"/>
        </w:rPr>
      </w:pPr>
      <w:r w:rsidRPr="00060187">
        <w:rPr>
          <w:rFonts w:ascii="Congenial" w:hAnsi="Congenial"/>
          <w:color w:val="215E99" w:themeColor="text2" w:themeTint="BF"/>
          <w:sz w:val="36"/>
          <w:szCs w:val="36"/>
        </w:rPr>
        <w:t>SEPTEMBER 5 &amp; 19</w:t>
      </w:r>
      <w:r w:rsidR="003D7C6B" w:rsidRPr="00060187">
        <w:rPr>
          <w:rFonts w:ascii="Congenial" w:hAnsi="Congenial"/>
          <w:color w:val="215E99" w:themeColor="text2" w:themeTint="BF"/>
          <w:sz w:val="36"/>
          <w:szCs w:val="36"/>
        </w:rPr>
        <w:t>, 2024</w:t>
      </w:r>
    </w:p>
    <w:p w14:paraId="5F08241C" w14:textId="6FB23ADA" w:rsidR="009F47C0" w:rsidRPr="00060187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6"/>
          <w:szCs w:val="36"/>
        </w:rPr>
      </w:pPr>
      <w:r w:rsidRPr="00060187">
        <w:rPr>
          <w:rFonts w:ascii="Congenial" w:hAnsi="Congenial"/>
          <w:color w:val="215E99" w:themeColor="text2" w:themeTint="BF"/>
          <w:sz w:val="36"/>
          <w:szCs w:val="36"/>
        </w:rPr>
        <w:t>OC</w:t>
      </w:r>
      <w:r w:rsidR="00C84397" w:rsidRPr="00060187">
        <w:rPr>
          <w:rFonts w:ascii="Congenial" w:hAnsi="Congenial"/>
          <w:color w:val="215E99" w:themeColor="text2" w:themeTint="BF"/>
          <w:sz w:val="36"/>
          <w:szCs w:val="36"/>
        </w:rPr>
        <w:t>T</w:t>
      </w:r>
      <w:r w:rsidRPr="00060187">
        <w:rPr>
          <w:rFonts w:ascii="Congenial" w:hAnsi="Congenial"/>
          <w:color w:val="215E99" w:themeColor="text2" w:themeTint="BF"/>
          <w:sz w:val="36"/>
          <w:szCs w:val="36"/>
        </w:rPr>
        <w:t>OBER 3 &amp; 17</w:t>
      </w:r>
      <w:r w:rsidR="003D7C6B" w:rsidRPr="00060187">
        <w:rPr>
          <w:rFonts w:ascii="Congenial" w:hAnsi="Congenial"/>
          <w:color w:val="215E99" w:themeColor="text2" w:themeTint="BF"/>
          <w:sz w:val="36"/>
          <w:szCs w:val="36"/>
        </w:rPr>
        <w:t>, 2024</w:t>
      </w:r>
    </w:p>
    <w:p w14:paraId="23A27570" w14:textId="1128D172" w:rsidR="009F47C0" w:rsidRPr="00060187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6"/>
          <w:szCs w:val="36"/>
        </w:rPr>
      </w:pPr>
      <w:r w:rsidRPr="00060187">
        <w:rPr>
          <w:rFonts w:ascii="Congenial" w:hAnsi="Congenial"/>
          <w:color w:val="215E99" w:themeColor="text2" w:themeTint="BF"/>
          <w:sz w:val="36"/>
          <w:szCs w:val="36"/>
        </w:rPr>
        <w:t>NOVEMBER 7 &amp; 21</w:t>
      </w:r>
      <w:r w:rsidR="003D7C6B" w:rsidRPr="00060187">
        <w:rPr>
          <w:rFonts w:ascii="Congenial" w:hAnsi="Congenial"/>
          <w:color w:val="215E99" w:themeColor="text2" w:themeTint="BF"/>
          <w:sz w:val="36"/>
          <w:szCs w:val="36"/>
        </w:rPr>
        <w:t>, 2024</w:t>
      </w:r>
    </w:p>
    <w:p w14:paraId="0B26B944" w14:textId="128C72DB" w:rsidR="003D7C6B" w:rsidRPr="00060187" w:rsidRDefault="003D7C6B" w:rsidP="009F47C0">
      <w:pPr>
        <w:spacing w:after="0"/>
        <w:jc w:val="center"/>
        <w:rPr>
          <w:rFonts w:ascii="Congenial" w:hAnsi="Congenial"/>
          <w:color w:val="215E99" w:themeColor="text2" w:themeTint="BF"/>
          <w:sz w:val="36"/>
          <w:szCs w:val="36"/>
        </w:rPr>
      </w:pPr>
      <w:r w:rsidRPr="00060187">
        <w:rPr>
          <w:rFonts w:ascii="Congenial" w:hAnsi="Congenial"/>
          <w:color w:val="215E99" w:themeColor="text2" w:themeTint="BF"/>
          <w:sz w:val="36"/>
          <w:szCs w:val="36"/>
        </w:rPr>
        <w:t xml:space="preserve">FEBRUARY 6 </w:t>
      </w:r>
      <w:r w:rsidR="00060187" w:rsidRPr="00924286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>(Parish C</w:t>
      </w:r>
      <w:r w:rsidR="00924286" w:rsidRPr="00924286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>hurch</w:t>
      </w:r>
      <w:r w:rsidR="00060187" w:rsidRPr="00924286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>)</w:t>
      </w:r>
      <w:r w:rsidR="00060187" w:rsidRPr="00060187">
        <w:rPr>
          <w:rFonts w:ascii="Congenial" w:hAnsi="Congenial"/>
          <w:color w:val="215E99" w:themeColor="text2" w:themeTint="BF"/>
          <w:sz w:val="36"/>
          <w:szCs w:val="36"/>
        </w:rPr>
        <w:t xml:space="preserve"> </w:t>
      </w:r>
      <w:r w:rsidRPr="00060187">
        <w:rPr>
          <w:rFonts w:ascii="Congenial" w:hAnsi="Congenial"/>
          <w:color w:val="215E99" w:themeColor="text2" w:themeTint="BF"/>
          <w:sz w:val="36"/>
          <w:szCs w:val="36"/>
        </w:rPr>
        <w:t>&amp; 13</w:t>
      </w:r>
      <w:r w:rsidR="00923E7F">
        <w:rPr>
          <w:rFonts w:ascii="Congenial" w:hAnsi="Congenial"/>
          <w:color w:val="215E99" w:themeColor="text2" w:themeTint="BF"/>
          <w:sz w:val="36"/>
          <w:szCs w:val="36"/>
        </w:rPr>
        <w:t xml:space="preserve"> </w:t>
      </w:r>
      <w:r w:rsidR="00923E7F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>(Parish Church)</w:t>
      </w:r>
      <w:r w:rsidRPr="00924286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>,</w:t>
      </w:r>
      <w:r w:rsidRPr="00060187">
        <w:rPr>
          <w:rFonts w:ascii="Congenial" w:hAnsi="Congenial"/>
          <w:color w:val="215E99" w:themeColor="text2" w:themeTint="BF"/>
          <w:sz w:val="36"/>
          <w:szCs w:val="36"/>
        </w:rPr>
        <w:t xml:space="preserve"> 2025</w:t>
      </w:r>
    </w:p>
    <w:p w14:paraId="392478B5" w14:textId="145DEF05" w:rsidR="009F47C0" w:rsidRPr="00060187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6"/>
          <w:szCs w:val="36"/>
        </w:rPr>
      </w:pPr>
      <w:r w:rsidRPr="00060187">
        <w:rPr>
          <w:rFonts w:ascii="Congenial" w:hAnsi="Congenial"/>
          <w:color w:val="215E99" w:themeColor="text2" w:themeTint="BF"/>
          <w:sz w:val="36"/>
          <w:szCs w:val="36"/>
        </w:rPr>
        <w:t>MARCH 6 &amp; 20</w:t>
      </w:r>
      <w:r w:rsidR="003D7C6B" w:rsidRPr="00060187">
        <w:rPr>
          <w:rFonts w:ascii="Congenial" w:hAnsi="Congenial"/>
          <w:color w:val="215E99" w:themeColor="text2" w:themeTint="BF"/>
          <w:sz w:val="36"/>
          <w:szCs w:val="36"/>
        </w:rPr>
        <w:t>, 2025</w:t>
      </w:r>
    </w:p>
    <w:p w14:paraId="15BF3404" w14:textId="67CB883D" w:rsidR="009F47C0" w:rsidRPr="00060187" w:rsidRDefault="009F47C0" w:rsidP="009F47C0">
      <w:pPr>
        <w:spacing w:after="0"/>
        <w:jc w:val="center"/>
        <w:rPr>
          <w:rFonts w:ascii="Congenial" w:hAnsi="Congenial"/>
          <w:color w:val="215E99" w:themeColor="text2" w:themeTint="BF"/>
          <w:sz w:val="36"/>
          <w:szCs w:val="36"/>
        </w:rPr>
      </w:pPr>
      <w:r w:rsidRPr="00060187">
        <w:rPr>
          <w:rFonts w:ascii="Congenial" w:hAnsi="Congenial"/>
          <w:color w:val="215E99" w:themeColor="text2" w:themeTint="BF"/>
          <w:sz w:val="36"/>
          <w:szCs w:val="36"/>
        </w:rPr>
        <w:t>APRIL 3</w:t>
      </w:r>
      <w:r w:rsidR="003D7C6B" w:rsidRPr="00060187">
        <w:rPr>
          <w:rFonts w:ascii="Congenial" w:hAnsi="Congenial"/>
          <w:color w:val="215E99" w:themeColor="text2" w:themeTint="BF"/>
          <w:sz w:val="36"/>
          <w:szCs w:val="36"/>
        </w:rPr>
        <w:t xml:space="preserve">, 2025 </w:t>
      </w:r>
      <w:r w:rsidR="003D7C6B" w:rsidRPr="00923E7F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>(Closing Mass, 1 date only</w:t>
      </w:r>
      <w:r w:rsidR="003C73F4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 xml:space="preserve"> for ALL families</w:t>
      </w:r>
      <w:r w:rsidR="00923E7F" w:rsidRPr="00923E7F">
        <w:rPr>
          <w:rFonts w:ascii="Congenial" w:hAnsi="Congenial"/>
          <w:i/>
          <w:iCs/>
          <w:color w:val="215E99" w:themeColor="text2" w:themeTint="BF"/>
          <w:sz w:val="36"/>
          <w:szCs w:val="36"/>
        </w:rPr>
        <w:t>, Parish Church</w:t>
      </w:r>
      <w:r w:rsidR="003D7C6B" w:rsidRPr="00060187">
        <w:rPr>
          <w:rFonts w:ascii="Congenial" w:hAnsi="Congenial"/>
          <w:color w:val="215E99" w:themeColor="text2" w:themeTint="BF"/>
          <w:sz w:val="36"/>
          <w:szCs w:val="36"/>
        </w:rPr>
        <w:t>)</w:t>
      </w:r>
    </w:p>
    <w:sectPr w:rsidR="009F47C0" w:rsidRPr="00060187" w:rsidSect="00060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0"/>
    <w:rsid w:val="00060187"/>
    <w:rsid w:val="001E0951"/>
    <w:rsid w:val="002806B6"/>
    <w:rsid w:val="003B2E62"/>
    <w:rsid w:val="003C73F4"/>
    <w:rsid w:val="003D7C6B"/>
    <w:rsid w:val="00887383"/>
    <w:rsid w:val="00923E7F"/>
    <w:rsid w:val="00924286"/>
    <w:rsid w:val="009F47C0"/>
    <w:rsid w:val="00AB3745"/>
    <w:rsid w:val="00AC7D81"/>
    <w:rsid w:val="00B84DBD"/>
    <w:rsid w:val="00C84397"/>
    <w:rsid w:val="00F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9556"/>
  <w15:chartTrackingRefBased/>
  <w15:docId w15:val="{74D8C480-A299-4AC7-AB5E-987BDA4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806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4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Mary</dc:creator>
  <cp:keywords/>
  <dc:description/>
  <cp:lastModifiedBy>Healy, Mary</cp:lastModifiedBy>
  <cp:revision>10</cp:revision>
  <dcterms:created xsi:type="dcterms:W3CDTF">2024-03-21T19:38:00Z</dcterms:created>
  <dcterms:modified xsi:type="dcterms:W3CDTF">2025-01-29T19:59:00Z</dcterms:modified>
</cp:coreProperties>
</file>