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Anticipated 2025 - 2026 Preschool Monthly Tuition</w:t>
      </w:r>
    </w:p>
    <w:p w:rsidR="00000000" w:rsidDel="00000000" w:rsidP="00000000" w:rsidRDefault="00000000" w:rsidRPr="00000000" w14:paraId="0000000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PK3 Tuition and Times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2970"/>
        <w:gridCol w:w="2790"/>
        <w:gridCol w:w="2605"/>
        <w:tblGridChange w:id="0">
          <w:tblGrid>
            <w:gridCol w:w="985"/>
            <w:gridCol w:w="2970"/>
            <w:gridCol w:w="2790"/>
            <w:gridCol w:w="2605"/>
          </w:tblGrid>
        </w:tblGridChange>
      </w:tblGrid>
      <w:tr>
        <w:trPr>
          <w:cantSplit w:val="0"/>
          <w:trHeight w:val="810" w:hRule="atLeast"/>
          <w:tblHeader w:val="0"/>
        </w:trPr>
        <w:tc>
          <w:tcPr/>
          <w:p w:rsidR="00000000" w:rsidDel="00000000" w:rsidP="00000000" w:rsidRDefault="00000000" w:rsidRPr="00000000" w14:paraId="00000004">
            <w:pPr>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05">
            <w:pPr>
              <w:jc w:val="center"/>
              <w:rPr>
                <w:rFonts w:ascii="Century Gothic" w:cs="Century Gothic" w:eastAsia="Century Gothic" w:hAnsi="Century Gothic"/>
              </w:rPr>
            </w:pPr>
            <w:r w:rsidDel="00000000" w:rsidR="00000000" w:rsidRPr="00000000">
              <w:rPr>
                <w:rtl w:val="0"/>
              </w:rPr>
            </w:r>
          </w:p>
        </w:tc>
        <w:tc>
          <w:tcPr>
            <w:vAlign w:val="center"/>
          </w:tcPr>
          <w:p w:rsidR="00000000" w:rsidDel="00000000" w:rsidP="00000000" w:rsidRDefault="00000000" w:rsidRPr="00000000" w14:paraId="00000006">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Mornings Only</w:t>
            </w:r>
          </w:p>
          <w:p w:rsidR="00000000" w:rsidDel="00000000" w:rsidP="00000000" w:rsidRDefault="00000000" w:rsidRPr="00000000" w14:paraId="00000007">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(8:30 am – 11:30 am)</w:t>
            </w:r>
          </w:p>
        </w:tc>
        <w:tc>
          <w:tcPr>
            <w:vAlign w:val="center"/>
          </w:tcPr>
          <w:p w:rsidR="00000000" w:rsidDel="00000000" w:rsidP="00000000" w:rsidRDefault="00000000" w:rsidRPr="00000000" w14:paraId="00000008">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Lunch and Enrichment</w:t>
            </w:r>
          </w:p>
          <w:p w:rsidR="00000000" w:rsidDel="00000000" w:rsidP="00000000" w:rsidRDefault="00000000" w:rsidRPr="00000000" w14:paraId="00000009">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(8:30 am – 2:30 pm) </w:t>
            </w:r>
          </w:p>
        </w:tc>
      </w:tr>
      <w:tr>
        <w:trPr>
          <w:cantSplit w:val="0"/>
          <w:trHeight w:val="413" w:hRule="atLeast"/>
          <w:tblHeader w:val="0"/>
        </w:trPr>
        <w:tc>
          <w:tcPr>
            <w:vAlign w:val="center"/>
          </w:tcPr>
          <w:p w:rsidR="00000000" w:rsidDel="00000000" w:rsidP="00000000" w:rsidRDefault="00000000" w:rsidRPr="00000000" w14:paraId="0000000A">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Days</w:t>
            </w:r>
          </w:p>
        </w:tc>
        <w:tc>
          <w:tcPr>
            <w:vAlign w:val="center"/>
          </w:tcPr>
          <w:p w:rsidR="00000000" w:rsidDel="00000000" w:rsidP="00000000" w:rsidRDefault="00000000" w:rsidRPr="00000000" w14:paraId="0000000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Wednesday, Friday</w:t>
            </w:r>
          </w:p>
        </w:tc>
        <w:tc>
          <w:tcPr>
            <w:vAlign w:val="center"/>
          </w:tcPr>
          <w:p w:rsidR="00000000" w:rsidDel="00000000" w:rsidP="00000000" w:rsidRDefault="00000000" w:rsidRPr="00000000" w14:paraId="0000000C">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$463</w:t>
            </w:r>
          </w:p>
        </w:tc>
        <w:tc>
          <w:tcPr>
            <w:vAlign w:val="center"/>
          </w:tcPr>
          <w:p w:rsidR="00000000" w:rsidDel="00000000" w:rsidP="00000000" w:rsidRDefault="00000000" w:rsidRPr="00000000" w14:paraId="0000000D">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$719</w:t>
            </w:r>
          </w:p>
        </w:tc>
      </w:tr>
      <w:tr>
        <w:trPr>
          <w:cantSplit w:val="0"/>
          <w:trHeight w:val="440" w:hRule="atLeast"/>
          <w:tblHeader w:val="0"/>
        </w:trPr>
        <w:tc>
          <w:tcPr>
            <w:vAlign w:val="center"/>
          </w:tcPr>
          <w:p w:rsidR="00000000" w:rsidDel="00000000" w:rsidP="00000000" w:rsidRDefault="00000000" w:rsidRPr="00000000" w14:paraId="0000000E">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 Days</w:t>
            </w:r>
          </w:p>
        </w:tc>
        <w:tc>
          <w:tcPr>
            <w:vAlign w:val="center"/>
          </w:tcPr>
          <w:p w:rsidR="00000000" w:rsidDel="00000000" w:rsidP="00000000" w:rsidRDefault="00000000" w:rsidRPr="00000000" w14:paraId="0000000F">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 Friday </w:t>
            </w:r>
          </w:p>
        </w:tc>
        <w:tc>
          <w:tcPr>
            <w:vAlign w:val="center"/>
          </w:tcPr>
          <w:p w:rsidR="00000000" w:rsidDel="00000000" w:rsidP="00000000" w:rsidRDefault="00000000" w:rsidRPr="00000000" w14:paraId="00000010">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$641</w:t>
            </w:r>
          </w:p>
        </w:tc>
        <w:tc>
          <w:tcPr>
            <w:vAlign w:val="center"/>
          </w:tcPr>
          <w:p w:rsidR="00000000" w:rsidDel="00000000" w:rsidP="00000000" w:rsidRDefault="00000000" w:rsidRPr="00000000" w14:paraId="00000011">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$939</w:t>
            </w:r>
          </w:p>
        </w:tc>
      </w:tr>
      <w:tr>
        <w:trPr>
          <w:cantSplit w:val="0"/>
          <w:trHeight w:val="530" w:hRule="atLeast"/>
          <w:tblHeader w:val="0"/>
        </w:trPr>
        <w:tc>
          <w:tcPr>
            <w:gridSpan w:val="4"/>
            <w:vAlign w:val="center"/>
          </w:tcPr>
          <w:p w:rsidR="00000000" w:rsidDel="00000000" w:rsidP="00000000" w:rsidRDefault="00000000" w:rsidRPr="00000000" w14:paraId="00000012">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The following discounts apply to families</w:t>
            </w:r>
          </w:p>
          <w:p w:rsidR="00000000" w:rsidDel="00000000" w:rsidP="00000000" w:rsidRDefault="00000000" w:rsidRPr="00000000" w14:paraId="00000013">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with one or more children enrolled in grades K-8</w:t>
            </w:r>
          </w:p>
        </w:tc>
      </w:tr>
      <w:tr>
        <w:trPr>
          <w:cantSplit w:val="0"/>
          <w:trHeight w:val="440" w:hRule="atLeast"/>
          <w:tblHeader w:val="0"/>
        </w:trPr>
        <w:tc>
          <w:tcPr>
            <w:vAlign w:val="center"/>
          </w:tcPr>
          <w:p w:rsidR="00000000" w:rsidDel="00000000" w:rsidP="00000000" w:rsidRDefault="00000000" w:rsidRPr="00000000" w14:paraId="00000017">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Days</w:t>
            </w:r>
          </w:p>
        </w:tc>
        <w:tc>
          <w:tcPr>
            <w:vAlign w:val="center"/>
          </w:tcPr>
          <w:p w:rsidR="00000000" w:rsidDel="00000000" w:rsidP="00000000" w:rsidRDefault="00000000" w:rsidRPr="00000000" w14:paraId="00000018">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Wednesday, Friday</w:t>
            </w:r>
          </w:p>
        </w:tc>
        <w:tc>
          <w:tcPr>
            <w:vAlign w:val="center"/>
          </w:tcPr>
          <w:p w:rsidR="00000000" w:rsidDel="00000000" w:rsidP="00000000" w:rsidRDefault="00000000" w:rsidRPr="00000000" w14:paraId="0000001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$398</w:t>
            </w:r>
          </w:p>
        </w:tc>
        <w:tc>
          <w:tcPr>
            <w:vAlign w:val="center"/>
          </w:tcPr>
          <w:p w:rsidR="00000000" w:rsidDel="00000000" w:rsidP="00000000" w:rsidRDefault="00000000" w:rsidRPr="00000000" w14:paraId="0000001A">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$616</w:t>
            </w:r>
          </w:p>
        </w:tc>
      </w:tr>
      <w:tr>
        <w:trPr>
          <w:cantSplit w:val="0"/>
          <w:trHeight w:val="440" w:hRule="atLeast"/>
          <w:tblHeader w:val="0"/>
        </w:trPr>
        <w:tc>
          <w:tcPr>
            <w:vAlign w:val="center"/>
          </w:tcPr>
          <w:p w:rsidR="00000000" w:rsidDel="00000000" w:rsidP="00000000" w:rsidRDefault="00000000" w:rsidRPr="00000000" w14:paraId="0000001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 Days</w:t>
            </w:r>
          </w:p>
        </w:tc>
        <w:tc>
          <w:tcPr>
            <w:vAlign w:val="center"/>
          </w:tcPr>
          <w:p w:rsidR="00000000" w:rsidDel="00000000" w:rsidP="00000000" w:rsidRDefault="00000000" w:rsidRPr="00000000" w14:paraId="0000001C">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 Friday</w:t>
            </w:r>
          </w:p>
        </w:tc>
        <w:tc>
          <w:tcPr>
            <w:vAlign w:val="center"/>
          </w:tcPr>
          <w:p w:rsidR="00000000" w:rsidDel="00000000" w:rsidP="00000000" w:rsidRDefault="00000000" w:rsidRPr="00000000" w14:paraId="0000001D">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$564</w:t>
            </w:r>
          </w:p>
        </w:tc>
        <w:tc>
          <w:tcPr>
            <w:vAlign w:val="center"/>
          </w:tcPr>
          <w:p w:rsidR="00000000" w:rsidDel="00000000" w:rsidP="00000000" w:rsidRDefault="00000000" w:rsidRPr="00000000" w14:paraId="0000001E">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$816</w:t>
            </w:r>
          </w:p>
        </w:tc>
      </w:tr>
    </w:tbl>
    <w:p w:rsidR="00000000" w:rsidDel="00000000" w:rsidP="00000000" w:rsidRDefault="00000000" w:rsidRPr="00000000" w14:paraId="0000001F">
      <w:pPr>
        <w:jc w:val="center"/>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PK4 Tuition and Times</w:t>
      </w:r>
    </w:p>
    <w:tbl>
      <w:tblPr>
        <w:tblStyle w:val="Table2"/>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3150"/>
        <w:gridCol w:w="2685"/>
        <w:gridCol w:w="2535"/>
        <w:tblGridChange w:id="0">
          <w:tblGrid>
            <w:gridCol w:w="990"/>
            <w:gridCol w:w="3150"/>
            <w:gridCol w:w="2685"/>
            <w:gridCol w:w="2535"/>
          </w:tblGrid>
        </w:tblGridChange>
      </w:tblGrid>
      <w:tr>
        <w:trPr>
          <w:cantSplit w:val="0"/>
          <w:trHeight w:val="827" w:hRule="atLeast"/>
          <w:tblHeader w:val="0"/>
        </w:trPr>
        <w:tc>
          <w:tcPr>
            <w:vAlign w:val="center"/>
          </w:tcPr>
          <w:p w:rsidR="00000000" w:rsidDel="00000000" w:rsidP="00000000" w:rsidRDefault="00000000" w:rsidRPr="00000000" w14:paraId="00000021">
            <w:pPr>
              <w:jc w:val="center"/>
              <w:rPr>
                <w:rFonts w:ascii="Century Gothic" w:cs="Century Gothic" w:eastAsia="Century Gothic" w:hAnsi="Century Gothic"/>
              </w:rPr>
            </w:pPr>
            <w:r w:rsidDel="00000000" w:rsidR="00000000" w:rsidRPr="00000000">
              <w:rPr>
                <w:rtl w:val="0"/>
              </w:rPr>
            </w:r>
          </w:p>
        </w:tc>
        <w:tc>
          <w:tcPr>
            <w:vAlign w:val="center"/>
          </w:tcPr>
          <w:p w:rsidR="00000000" w:rsidDel="00000000" w:rsidP="00000000" w:rsidRDefault="00000000" w:rsidRPr="00000000" w14:paraId="00000022">
            <w:pPr>
              <w:jc w:val="center"/>
              <w:rPr>
                <w:rFonts w:ascii="Century Gothic" w:cs="Century Gothic" w:eastAsia="Century Gothic" w:hAnsi="Century Gothic"/>
              </w:rPr>
            </w:pPr>
            <w:r w:rsidDel="00000000" w:rsidR="00000000" w:rsidRPr="00000000">
              <w:rPr>
                <w:rtl w:val="0"/>
              </w:rPr>
            </w:r>
          </w:p>
        </w:tc>
        <w:tc>
          <w:tcPr>
            <w:vAlign w:val="center"/>
          </w:tcPr>
          <w:p w:rsidR="00000000" w:rsidDel="00000000" w:rsidP="00000000" w:rsidRDefault="00000000" w:rsidRPr="00000000" w14:paraId="00000023">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Mornings Only</w:t>
            </w:r>
          </w:p>
          <w:p w:rsidR="00000000" w:rsidDel="00000000" w:rsidP="00000000" w:rsidRDefault="00000000" w:rsidRPr="00000000" w14:paraId="00000024">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(8:30 am – 11:30 am)</w:t>
            </w:r>
          </w:p>
        </w:tc>
        <w:tc>
          <w:tcPr>
            <w:vAlign w:val="center"/>
          </w:tcPr>
          <w:p w:rsidR="00000000" w:rsidDel="00000000" w:rsidP="00000000" w:rsidRDefault="00000000" w:rsidRPr="00000000" w14:paraId="00000025">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Lunch and Enrichment</w:t>
            </w:r>
          </w:p>
          <w:p w:rsidR="00000000" w:rsidDel="00000000" w:rsidP="00000000" w:rsidRDefault="00000000" w:rsidRPr="00000000" w14:paraId="00000026">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(8:30 am – 2:30 pm)</w:t>
            </w:r>
          </w:p>
        </w:tc>
      </w:tr>
      <w:tr>
        <w:trPr>
          <w:cantSplit w:val="0"/>
          <w:trHeight w:val="485" w:hRule="atLeast"/>
          <w:tblHeader w:val="0"/>
        </w:trPr>
        <w:tc>
          <w:tcPr>
            <w:vAlign w:val="center"/>
          </w:tcPr>
          <w:p w:rsidR="00000000" w:rsidDel="00000000" w:rsidP="00000000" w:rsidRDefault="00000000" w:rsidRPr="00000000" w14:paraId="00000027">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Days</w:t>
            </w:r>
          </w:p>
        </w:tc>
        <w:tc>
          <w:tcPr>
            <w:vAlign w:val="center"/>
          </w:tcPr>
          <w:p w:rsidR="00000000" w:rsidDel="00000000" w:rsidP="00000000" w:rsidRDefault="00000000" w:rsidRPr="00000000" w14:paraId="00000028">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Wednesday, Friday</w:t>
            </w:r>
          </w:p>
        </w:tc>
        <w:tc>
          <w:tcPr>
            <w:vAlign w:val="center"/>
          </w:tcPr>
          <w:p w:rsidR="00000000" w:rsidDel="00000000" w:rsidP="00000000" w:rsidRDefault="00000000" w:rsidRPr="00000000" w14:paraId="0000002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$463</w:t>
            </w:r>
          </w:p>
        </w:tc>
        <w:tc>
          <w:tcPr>
            <w:vAlign w:val="center"/>
          </w:tcPr>
          <w:p w:rsidR="00000000" w:rsidDel="00000000" w:rsidP="00000000" w:rsidRDefault="00000000" w:rsidRPr="00000000" w14:paraId="0000002A">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$719</w:t>
            </w:r>
          </w:p>
        </w:tc>
      </w:tr>
      <w:tr>
        <w:trPr>
          <w:cantSplit w:val="0"/>
          <w:trHeight w:val="440" w:hRule="atLeast"/>
          <w:tblHeader w:val="0"/>
        </w:trPr>
        <w:tc>
          <w:tcPr>
            <w:vAlign w:val="center"/>
          </w:tcPr>
          <w:p w:rsidR="00000000" w:rsidDel="00000000" w:rsidP="00000000" w:rsidRDefault="00000000" w:rsidRPr="00000000" w14:paraId="0000002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 Days</w:t>
            </w:r>
          </w:p>
        </w:tc>
        <w:tc>
          <w:tcPr>
            <w:vAlign w:val="center"/>
          </w:tcPr>
          <w:p w:rsidR="00000000" w:rsidDel="00000000" w:rsidP="00000000" w:rsidRDefault="00000000" w:rsidRPr="00000000" w14:paraId="0000002C">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 Friday</w:t>
            </w:r>
          </w:p>
        </w:tc>
        <w:tc>
          <w:tcPr>
            <w:vAlign w:val="center"/>
          </w:tcPr>
          <w:p w:rsidR="00000000" w:rsidDel="00000000" w:rsidP="00000000" w:rsidRDefault="00000000" w:rsidRPr="00000000" w14:paraId="0000002D">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$641</w:t>
            </w:r>
          </w:p>
        </w:tc>
        <w:tc>
          <w:tcPr>
            <w:vAlign w:val="center"/>
          </w:tcPr>
          <w:p w:rsidR="00000000" w:rsidDel="00000000" w:rsidP="00000000" w:rsidRDefault="00000000" w:rsidRPr="00000000" w14:paraId="0000002E">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$939</w:t>
            </w:r>
          </w:p>
        </w:tc>
      </w:tr>
      <w:tr>
        <w:trPr>
          <w:cantSplit w:val="0"/>
          <w:trHeight w:val="440" w:hRule="atLeast"/>
          <w:tblHeader w:val="0"/>
        </w:trPr>
        <w:tc>
          <w:tcPr>
            <w:gridSpan w:val="4"/>
            <w:vAlign w:val="center"/>
          </w:tcPr>
          <w:p w:rsidR="00000000" w:rsidDel="00000000" w:rsidP="00000000" w:rsidRDefault="00000000" w:rsidRPr="00000000" w14:paraId="0000002F">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The following discounts apply to families</w:t>
            </w:r>
          </w:p>
          <w:p w:rsidR="00000000" w:rsidDel="00000000" w:rsidP="00000000" w:rsidRDefault="00000000" w:rsidRPr="00000000" w14:paraId="00000030">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with one or more children enrolled in grades K-8</w:t>
            </w:r>
          </w:p>
        </w:tc>
      </w:tr>
      <w:tr>
        <w:trPr>
          <w:cantSplit w:val="0"/>
          <w:trHeight w:val="530" w:hRule="atLeast"/>
          <w:tblHeader w:val="0"/>
        </w:trPr>
        <w:tc>
          <w:tcPr>
            <w:vAlign w:val="center"/>
          </w:tcPr>
          <w:p w:rsidR="00000000" w:rsidDel="00000000" w:rsidP="00000000" w:rsidRDefault="00000000" w:rsidRPr="00000000" w14:paraId="00000034">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Days</w:t>
            </w:r>
          </w:p>
        </w:tc>
        <w:tc>
          <w:tcPr>
            <w:vAlign w:val="center"/>
          </w:tcPr>
          <w:p w:rsidR="00000000" w:rsidDel="00000000" w:rsidP="00000000" w:rsidRDefault="00000000" w:rsidRPr="00000000" w14:paraId="00000035">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Wednesday, Friday</w:t>
            </w:r>
          </w:p>
        </w:tc>
        <w:tc>
          <w:tcPr>
            <w:vAlign w:val="center"/>
          </w:tcPr>
          <w:p w:rsidR="00000000" w:rsidDel="00000000" w:rsidP="00000000" w:rsidRDefault="00000000" w:rsidRPr="00000000" w14:paraId="00000036">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$398</w:t>
            </w:r>
          </w:p>
        </w:tc>
        <w:tc>
          <w:tcPr>
            <w:vAlign w:val="center"/>
          </w:tcPr>
          <w:p w:rsidR="00000000" w:rsidDel="00000000" w:rsidP="00000000" w:rsidRDefault="00000000" w:rsidRPr="00000000" w14:paraId="00000037">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$616</w:t>
            </w:r>
          </w:p>
        </w:tc>
      </w:tr>
      <w:tr>
        <w:trPr>
          <w:cantSplit w:val="0"/>
          <w:trHeight w:val="440" w:hRule="atLeast"/>
          <w:tblHeader w:val="0"/>
        </w:trPr>
        <w:tc>
          <w:tcPr>
            <w:vAlign w:val="center"/>
          </w:tcPr>
          <w:p w:rsidR="00000000" w:rsidDel="00000000" w:rsidP="00000000" w:rsidRDefault="00000000" w:rsidRPr="00000000" w14:paraId="00000038">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 Days</w:t>
            </w:r>
          </w:p>
        </w:tc>
        <w:tc>
          <w:tcPr>
            <w:vAlign w:val="center"/>
          </w:tcPr>
          <w:p w:rsidR="00000000" w:rsidDel="00000000" w:rsidP="00000000" w:rsidRDefault="00000000" w:rsidRPr="00000000" w14:paraId="00000039">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 Friday</w:t>
            </w:r>
          </w:p>
        </w:tc>
        <w:tc>
          <w:tcPr>
            <w:vAlign w:val="center"/>
          </w:tcPr>
          <w:p w:rsidR="00000000" w:rsidDel="00000000" w:rsidP="00000000" w:rsidRDefault="00000000" w:rsidRPr="00000000" w14:paraId="0000003A">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$564</w:t>
            </w:r>
          </w:p>
        </w:tc>
        <w:tc>
          <w:tcPr>
            <w:vAlign w:val="center"/>
          </w:tcPr>
          <w:p w:rsidR="00000000" w:rsidDel="00000000" w:rsidP="00000000" w:rsidRDefault="00000000" w:rsidRPr="00000000" w14:paraId="0000003B">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$816</w:t>
            </w:r>
          </w:p>
        </w:tc>
      </w:tr>
    </w:tbl>
    <w:p w:rsidR="00000000" w:rsidDel="00000000" w:rsidP="00000000" w:rsidRDefault="00000000" w:rsidRPr="00000000" w14:paraId="0000003C">
      <w:pPr>
        <w:spacing w:after="0" w:line="240"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3D">
      <w:pPr>
        <w:spacing w:after="0" w:line="240" w:lineRule="auto"/>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Lunch and Enrichment Program – PK3 and PK4 – 8:30 a.m. to 2:30 p.m. </w:t>
      </w:r>
    </w:p>
    <w:p w:rsidR="00000000" w:rsidDel="00000000" w:rsidP="00000000" w:rsidRDefault="00000000" w:rsidRPr="00000000" w14:paraId="0000003E">
      <w:pPr>
        <w:spacing w:after="0" w:line="240" w:lineRule="auto"/>
        <w:rPr>
          <w:rFonts w:ascii="Century Gothic" w:cs="Century Gothic" w:eastAsia="Century Gothic" w:hAnsi="Century Gothic"/>
          <w:i w:val="1"/>
          <w:color w:val="000000"/>
          <w:sz w:val="24"/>
          <w:szCs w:val="24"/>
        </w:rPr>
      </w:pPr>
      <w:r w:rsidDel="00000000" w:rsidR="00000000" w:rsidRPr="00000000">
        <w:rPr>
          <w:rFonts w:ascii="Century Gothic" w:cs="Century Gothic" w:eastAsia="Century Gothic" w:hAnsi="Century Gothic"/>
          <w:sz w:val="24"/>
          <w:szCs w:val="24"/>
          <w:rtl w:val="0"/>
        </w:rPr>
        <w:t xml:space="preserve">PK3 students remain in the classroom with the teachers during lunch. PK4 students use the cafeteria for lunch. The Enrichment Program focuses in greater detail on the concepts introduced in the morning session. </w:t>
        <w:tab/>
        <w:tab/>
        <w:tab/>
        <w:tab/>
        <w:tab/>
        <w:tab/>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1"/>
          <w:sz w:val="24"/>
          <w:szCs w:val="24"/>
        </w:rPr>
      </w:pPr>
      <w:r w:rsidDel="00000000" w:rsidR="00000000" w:rsidRPr="00000000">
        <w:rPr>
          <w:rFonts w:ascii="Century Gothic" w:cs="Century Gothic" w:eastAsia="Century Gothic" w:hAnsi="Century Gothic"/>
          <w:b w:val="0"/>
          <w:i w:val="1"/>
          <w:smallCaps w:val="0"/>
          <w:strike w:val="0"/>
          <w:color w:val="000000"/>
          <w:sz w:val="24"/>
          <w:szCs w:val="24"/>
          <w:u w:val="none"/>
          <w:shd w:fill="auto" w:val="clear"/>
          <w:vertAlign w:val="baseline"/>
          <w:rtl w:val="0"/>
        </w:rPr>
        <w:t xml:space="preserve">Preschool schedules may only be adjusted (days added or hours extended) at the beginning of each trimester pending if there is room to do so.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i w:val="1"/>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Century Gothic" w:cs="Century Gothic" w:eastAsia="Century Gothic" w:hAnsi="Century Gothic"/>
          <w:i w:val="1"/>
        </w:rPr>
      </w:pPr>
      <w:r w:rsidDel="00000000" w:rsidR="00000000" w:rsidRPr="00000000">
        <w:rPr>
          <w:rFonts w:ascii="Century Gothic" w:cs="Century Gothic" w:eastAsia="Century Gothic" w:hAnsi="Century Gothic"/>
          <w:b w:val="1"/>
          <w:sz w:val="24"/>
          <w:szCs w:val="24"/>
          <w:u w:val="single"/>
          <w:rtl w:val="0"/>
        </w:rPr>
        <w:t xml:space="preserve">Registration Fee </w:t>
      </w:r>
      <w:r w:rsidDel="00000000" w:rsidR="00000000" w:rsidRPr="00000000">
        <w:rPr>
          <w:rFonts w:ascii="Century Gothic" w:cs="Century Gothic" w:eastAsia="Century Gothic" w:hAnsi="Century Gothic"/>
          <w:sz w:val="24"/>
          <w:szCs w:val="24"/>
          <w:rtl w:val="0"/>
        </w:rPr>
        <w:t xml:space="preserve">– (Non-refundable) $450.00 per family due annually.</w:t>
      </w:r>
      <w:r w:rsidDel="00000000" w:rsidR="00000000" w:rsidRPr="00000000">
        <w:rPr>
          <w:rtl w:val="0"/>
        </w:rPr>
      </w:r>
    </w:p>
    <w:sectPr>
      <w:headerReference r:id="rId6" w:type="default"/>
      <w:pgSz w:h="15840" w:w="12240" w:orient="portrait"/>
      <w:pgMar w:bottom="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048260" cy="68884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8260" cy="6888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