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1EA" w:rsidRPr="003A31EA" w:rsidRDefault="003A31EA" w:rsidP="003A31EA">
      <w:pPr>
        <w:rPr>
          <w:b/>
          <w:sz w:val="28"/>
          <w:szCs w:val="28"/>
        </w:rPr>
      </w:pPr>
      <w:r w:rsidRPr="003A31EA">
        <w:rPr>
          <w:b/>
          <w:sz w:val="28"/>
          <w:szCs w:val="28"/>
        </w:rPr>
        <w:t>Nominations de curés</w:t>
      </w:r>
    </w:p>
    <w:p w:rsidR="003A31EA" w:rsidRPr="003A31EA" w:rsidRDefault="003A31EA" w:rsidP="003A31EA">
      <w:pPr>
        <w:pStyle w:val="NormalWeb"/>
        <w:shd w:val="clear" w:color="auto" w:fill="FFFFFF"/>
        <w:jc w:val="both"/>
        <w:rPr>
          <w:rFonts w:asciiTheme="minorHAnsi" w:hAnsiTheme="minorHAnsi"/>
          <w:sz w:val="28"/>
          <w:szCs w:val="28"/>
        </w:rPr>
      </w:pPr>
      <w:r w:rsidRPr="003A31EA">
        <w:rPr>
          <w:rFonts w:asciiTheme="minorHAnsi" w:hAnsiTheme="minorHAnsi"/>
          <w:sz w:val="28"/>
          <w:szCs w:val="28"/>
        </w:rPr>
        <w:t>Les mandats des curés du secteur anglophone du diocèse venant à échéance cette année, j’ai pensé profiter de cette opportunité pour effectuer quelques changements que je vous communique.</w:t>
      </w:r>
    </w:p>
    <w:p w:rsidR="003A31EA" w:rsidRPr="003A31EA" w:rsidRDefault="003A31EA" w:rsidP="003A31EA">
      <w:pPr>
        <w:pStyle w:val="NormalWeb"/>
        <w:shd w:val="clear" w:color="auto" w:fill="FFFFFF"/>
        <w:jc w:val="both"/>
        <w:rPr>
          <w:rFonts w:asciiTheme="minorHAnsi" w:hAnsiTheme="minorHAnsi"/>
          <w:sz w:val="28"/>
          <w:szCs w:val="28"/>
        </w:rPr>
      </w:pPr>
      <w:r w:rsidRPr="003A31EA">
        <w:rPr>
          <w:rFonts w:asciiTheme="minorHAnsi" w:hAnsiTheme="minorHAnsi"/>
          <w:b/>
          <w:sz w:val="28"/>
          <w:szCs w:val="28"/>
        </w:rPr>
        <w:t>L’abbé John LEMIRE</w:t>
      </w:r>
      <w:r w:rsidRPr="003A31EA">
        <w:rPr>
          <w:rFonts w:asciiTheme="minorHAnsi" w:hAnsiTheme="minorHAnsi"/>
          <w:sz w:val="28"/>
          <w:szCs w:val="28"/>
        </w:rPr>
        <w:t xml:space="preserve"> est nommé curé de la paroisse </w:t>
      </w:r>
      <w:r w:rsidRPr="003A31EA">
        <w:rPr>
          <w:rFonts w:asciiTheme="minorHAnsi" w:hAnsiTheme="minorHAnsi"/>
          <w:i/>
          <w:sz w:val="28"/>
          <w:szCs w:val="28"/>
        </w:rPr>
        <w:t>Sacred Heart</w:t>
      </w:r>
      <w:r w:rsidRPr="003A31EA">
        <w:rPr>
          <w:rFonts w:asciiTheme="minorHAnsi" w:hAnsiTheme="minorHAnsi"/>
          <w:sz w:val="28"/>
          <w:szCs w:val="28"/>
        </w:rPr>
        <w:t xml:space="preserve"> (</w:t>
      </w:r>
      <w:r w:rsidRPr="003A31EA">
        <w:rPr>
          <w:rFonts w:asciiTheme="minorHAnsi" w:hAnsiTheme="minorHAnsi"/>
          <w:i/>
          <w:sz w:val="28"/>
          <w:szCs w:val="28"/>
        </w:rPr>
        <w:t xml:space="preserve">Sacro </w:t>
      </w:r>
      <w:proofErr w:type="spellStart"/>
      <w:r w:rsidRPr="003A31EA">
        <w:rPr>
          <w:rFonts w:asciiTheme="minorHAnsi" w:hAnsiTheme="minorHAnsi"/>
          <w:i/>
          <w:sz w:val="28"/>
          <w:szCs w:val="28"/>
        </w:rPr>
        <w:t>Cuore</w:t>
      </w:r>
      <w:proofErr w:type="spellEnd"/>
      <w:r w:rsidRPr="003A31EA">
        <w:rPr>
          <w:rFonts w:asciiTheme="minorHAnsi" w:hAnsiTheme="minorHAnsi"/>
          <w:sz w:val="28"/>
          <w:szCs w:val="28"/>
        </w:rPr>
        <w:t>) de Timmins. Il demeure aussi Directeur diocésain des vocations du secteur anglophone.</w:t>
      </w:r>
    </w:p>
    <w:p w:rsidR="003A31EA" w:rsidRPr="003A31EA" w:rsidRDefault="003A31EA" w:rsidP="003A31EA">
      <w:pPr>
        <w:pStyle w:val="NormalWeb"/>
        <w:shd w:val="clear" w:color="auto" w:fill="FFFFFF"/>
        <w:jc w:val="both"/>
        <w:rPr>
          <w:rFonts w:asciiTheme="minorHAnsi" w:hAnsiTheme="minorHAnsi"/>
          <w:sz w:val="28"/>
          <w:szCs w:val="28"/>
        </w:rPr>
      </w:pPr>
      <w:r w:rsidRPr="003A31EA">
        <w:rPr>
          <w:rFonts w:asciiTheme="minorHAnsi" w:hAnsiTheme="minorHAnsi"/>
          <w:b/>
          <w:sz w:val="28"/>
          <w:szCs w:val="28"/>
        </w:rPr>
        <w:t xml:space="preserve">L’abbé </w:t>
      </w:r>
      <w:proofErr w:type="spellStart"/>
      <w:r w:rsidRPr="003A31EA">
        <w:rPr>
          <w:rFonts w:asciiTheme="minorHAnsi" w:hAnsiTheme="minorHAnsi"/>
          <w:b/>
          <w:sz w:val="28"/>
          <w:szCs w:val="28"/>
        </w:rPr>
        <w:t>Mieczyslaw</w:t>
      </w:r>
      <w:proofErr w:type="spellEnd"/>
      <w:r w:rsidRPr="003A31EA">
        <w:rPr>
          <w:rFonts w:asciiTheme="minorHAnsi" w:hAnsiTheme="minorHAnsi"/>
          <w:b/>
          <w:sz w:val="28"/>
          <w:szCs w:val="28"/>
        </w:rPr>
        <w:t xml:space="preserve"> SLIWA</w:t>
      </w:r>
      <w:r w:rsidRPr="003A31EA">
        <w:rPr>
          <w:rFonts w:asciiTheme="minorHAnsi" w:hAnsiTheme="minorHAnsi"/>
          <w:sz w:val="28"/>
          <w:szCs w:val="28"/>
        </w:rPr>
        <w:t xml:space="preserve"> devient curé des paroisses </w:t>
      </w:r>
      <w:r w:rsidRPr="003A31EA">
        <w:rPr>
          <w:rFonts w:asciiTheme="minorHAnsi" w:hAnsiTheme="minorHAnsi"/>
          <w:i/>
          <w:sz w:val="28"/>
          <w:szCs w:val="28"/>
        </w:rPr>
        <w:t>Holy Name</w:t>
      </w:r>
      <w:r w:rsidRPr="003A31EA">
        <w:rPr>
          <w:rFonts w:asciiTheme="minorHAnsi" w:hAnsiTheme="minorHAnsi"/>
          <w:sz w:val="28"/>
          <w:szCs w:val="28"/>
        </w:rPr>
        <w:t xml:space="preserve"> de </w:t>
      </w:r>
      <w:proofErr w:type="spellStart"/>
      <w:r w:rsidRPr="003A31EA">
        <w:rPr>
          <w:rFonts w:asciiTheme="minorHAnsi" w:hAnsiTheme="minorHAnsi"/>
          <w:sz w:val="28"/>
          <w:szCs w:val="28"/>
        </w:rPr>
        <w:t>Kirkland</w:t>
      </w:r>
      <w:proofErr w:type="spellEnd"/>
      <w:r w:rsidRPr="003A31EA">
        <w:rPr>
          <w:rFonts w:asciiTheme="minorHAnsi" w:hAnsiTheme="minorHAnsi"/>
          <w:sz w:val="28"/>
          <w:szCs w:val="28"/>
        </w:rPr>
        <w:t xml:space="preserve"> Lake et </w:t>
      </w:r>
      <w:r w:rsidRPr="003A31EA">
        <w:rPr>
          <w:rFonts w:asciiTheme="minorHAnsi" w:hAnsiTheme="minorHAnsi"/>
          <w:i/>
          <w:sz w:val="28"/>
          <w:szCs w:val="28"/>
        </w:rPr>
        <w:t>Holy Trinity</w:t>
      </w:r>
      <w:r w:rsidRPr="003A31EA">
        <w:rPr>
          <w:rFonts w:asciiTheme="minorHAnsi" w:hAnsiTheme="minorHAnsi"/>
          <w:sz w:val="28"/>
          <w:szCs w:val="28"/>
        </w:rPr>
        <w:t xml:space="preserve"> de </w:t>
      </w:r>
      <w:proofErr w:type="spellStart"/>
      <w:r w:rsidRPr="003A31EA">
        <w:rPr>
          <w:rFonts w:asciiTheme="minorHAnsi" w:hAnsiTheme="minorHAnsi"/>
          <w:sz w:val="28"/>
          <w:szCs w:val="28"/>
        </w:rPr>
        <w:t>Englehart</w:t>
      </w:r>
      <w:proofErr w:type="spellEnd"/>
      <w:r w:rsidRPr="003A31EA">
        <w:rPr>
          <w:rFonts w:asciiTheme="minorHAnsi" w:hAnsiTheme="minorHAnsi"/>
          <w:sz w:val="28"/>
          <w:szCs w:val="28"/>
        </w:rPr>
        <w:t xml:space="preserve">; il assume aussi la charge pastorale de la mission autochtone de </w:t>
      </w:r>
      <w:r w:rsidRPr="003A31EA">
        <w:rPr>
          <w:rFonts w:asciiTheme="minorHAnsi" w:hAnsiTheme="minorHAnsi"/>
          <w:i/>
          <w:sz w:val="28"/>
          <w:szCs w:val="28"/>
        </w:rPr>
        <w:t>Beaver House</w:t>
      </w:r>
      <w:r w:rsidRPr="003A31EA">
        <w:rPr>
          <w:rFonts w:asciiTheme="minorHAnsi" w:hAnsiTheme="minorHAnsi"/>
          <w:sz w:val="28"/>
          <w:szCs w:val="28"/>
        </w:rPr>
        <w:t>. Selon ses possibilités, il maintient un lien avec la communauté polonaise.</w:t>
      </w:r>
    </w:p>
    <w:p w:rsidR="003A31EA" w:rsidRPr="003A31EA" w:rsidRDefault="003A31EA" w:rsidP="003A31EA">
      <w:pPr>
        <w:pStyle w:val="NormalWeb"/>
        <w:shd w:val="clear" w:color="auto" w:fill="FFFFFF"/>
        <w:jc w:val="both"/>
        <w:rPr>
          <w:rFonts w:asciiTheme="minorHAnsi" w:hAnsiTheme="minorHAnsi"/>
          <w:sz w:val="28"/>
          <w:szCs w:val="28"/>
        </w:rPr>
      </w:pPr>
      <w:r w:rsidRPr="003A31EA">
        <w:rPr>
          <w:rFonts w:asciiTheme="minorHAnsi" w:hAnsiTheme="minorHAnsi"/>
          <w:b/>
          <w:sz w:val="28"/>
          <w:szCs w:val="28"/>
        </w:rPr>
        <w:t>L’abbé Wayne MILLS</w:t>
      </w:r>
      <w:r w:rsidRPr="003A31EA">
        <w:rPr>
          <w:rFonts w:asciiTheme="minorHAnsi" w:hAnsiTheme="minorHAnsi"/>
          <w:sz w:val="28"/>
          <w:szCs w:val="28"/>
        </w:rPr>
        <w:t xml:space="preserve"> est nommé curé de la paroisse </w:t>
      </w:r>
      <w:r w:rsidRPr="003A31EA">
        <w:rPr>
          <w:rFonts w:asciiTheme="minorHAnsi" w:hAnsiTheme="minorHAnsi"/>
          <w:i/>
          <w:sz w:val="28"/>
          <w:szCs w:val="28"/>
        </w:rPr>
        <w:t xml:space="preserve">Our </w:t>
      </w:r>
      <w:proofErr w:type="spellStart"/>
      <w:r w:rsidRPr="003A31EA">
        <w:rPr>
          <w:rFonts w:asciiTheme="minorHAnsi" w:hAnsiTheme="minorHAnsi"/>
          <w:i/>
          <w:sz w:val="28"/>
          <w:szCs w:val="28"/>
        </w:rPr>
        <w:t>Mother</w:t>
      </w:r>
      <w:proofErr w:type="spellEnd"/>
      <w:r w:rsidRPr="003A31EA">
        <w:rPr>
          <w:rFonts w:asciiTheme="minorHAnsi" w:hAnsiTheme="minorHAnsi"/>
          <w:i/>
          <w:sz w:val="28"/>
          <w:szCs w:val="28"/>
        </w:rPr>
        <w:t xml:space="preserve"> of </w:t>
      </w:r>
      <w:proofErr w:type="spellStart"/>
      <w:r w:rsidRPr="003A31EA">
        <w:rPr>
          <w:rFonts w:asciiTheme="minorHAnsi" w:hAnsiTheme="minorHAnsi"/>
          <w:i/>
          <w:sz w:val="28"/>
          <w:szCs w:val="28"/>
        </w:rPr>
        <w:t>Perpetual</w:t>
      </w:r>
      <w:proofErr w:type="spellEnd"/>
      <w:r w:rsidRPr="003A31EA">
        <w:rPr>
          <w:rFonts w:asciiTheme="minorHAnsi" w:hAnsiTheme="minorHAnsi"/>
          <w:i/>
          <w:sz w:val="28"/>
          <w:szCs w:val="28"/>
        </w:rPr>
        <w:t xml:space="preserve"> Help</w:t>
      </w:r>
      <w:r w:rsidRPr="003A31EA">
        <w:rPr>
          <w:rFonts w:asciiTheme="minorHAnsi" w:hAnsiTheme="minorHAnsi"/>
          <w:sz w:val="28"/>
          <w:szCs w:val="28"/>
        </w:rPr>
        <w:t xml:space="preserve"> et </w:t>
      </w:r>
      <w:r w:rsidRPr="003A31EA">
        <w:rPr>
          <w:rFonts w:asciiTheme="minorHAnsi" w:hAnsiTheme="minorHAnsi"/>
          <w:i/>
          <w:sz w:val="28"/>
          <w:szCs w:val="28"/>
        </w:rPr>
        <w:t xml:space="preserve">Saint Patrick </w:t>
      </w:r>
      <w:r w:rsidRPr="003A31EA">
        <w:rPr>
          <w:rFonts w:asciiTheme="minorHAnsi" w:hAnsiTheme="minorHAnsi"/>
          <w:sz w:val="28"/>
          <w:szCs w:val="28"/>
        </w:rPr>
        <w:t>de Cobalt.</w:t>
      </w:r>
    </w:p>
    <w:p w:rsidR="003A31EA" w:rsidRPr="003A31EA" w:rsidRDefault="003A31EA" w:rsidP="003A31EA">
      <w:pPr>
        <w:pStyle w:val="NormalWeb"/>
        <w:shd w:val="clear" w:color="auto" w:fill="FFFFFF"/>
        <w:jc w:val="both"/>
        <w:rPr>
          <w:rFonts w:asciiTheme="minorHAnsi" w:hAnsiTheme="minorHAnsi"/>
          <w:sz w:val="28"/>
          <w:szCs w:val="28"/>
        </w:rPr>
      </w:pPr>
      <w:r w:rsidRPr="003A31EA">
        <w:rPr>
          <w:rFonts w:asciiTheme="minorHAnsi" w:hAnsiTheme="minorHAnsi"/>
          <w:b/>
          <w:sz w:val="28"/>
          <w:szCs w:val="28"/>
        </w:rPr>
        <w:t>L’abbé Patrick LAFLEUR</w:t>
      </w:r>
      <w:r w:rsidRPr="003A31EA">
        <w:rPr>
          <w:rFonts w:asciiTheme="minorHAnsi" w:hAnsiTheme="minorHAnsi"/>
          <w:sz w:val="28"/>
          <w:szCs w:val="28"/>
        </w:rPr>
        <w:t xml:space="preserve">, vicaire général, demeure curé de la paroisse-cathédrale Saint-Antoine-de-Padoue. </w:t>
      </w:r>
    </w:p>
    <w:p w:rsidR="003A31EA" w:rsidRPr="003A31EA" w:rsidRDefault="003A31EA" w:rsidP="003A31EA">
      <w:pPr>
        <w:pStyle w:val="NormalWeb"/>
        <w:shd w:val="clear" w:color="auto" w:fill="FFFFFF"/>
        <w:jc w:val="both"/>
        <w:rPr>
          <w:rFonts w:asciiTheme="minorHAnsi" w:hAnsiTheme="minorHAnsi"/>
          <w:sz w:val="28"/>
          <w:szCs w:val="28"/>
        </w:rPr>
      </w:pPr>
      <w:r w:rsidRPr="003A31EA">
        <w:rPr>
          <w:rFonts w:asciiTheme="minorHAnsi" w:hAnsiTheme="minorHAnsi"/>
          <w:sz w:val="28"/>
          <w:szCs w:val="28"/>
        </w:rPr>
        <w:t>Ces nominations, avec un terme de six ans en principe, prennent effet le 30 juin 2014.</w:t>
      </w:r>
    </w:p>
    <w:p w:rsidR="003A31EA" w:rsidRPr="003A31EA" w:rsidRDefault="003A31EA" w:rsidP="003A31EA">
      <w:pPr>
        <w:pStyle w:val="NormalWeb"/>
        <w:shd w:val="clear" w:color="auto" w:fill="FFFFFF"/>
        <w:jc w:val="both"/>
        <w:rPr>
          <w:rFonts w:asciiTheme="minorHAnsi" w:hAnsiTheme="minorHAnsi"/>
          <w:sz w:val="28"/>
          <w:szCs w:val="28"/>
        </w:rPr>
      </w:pPr>
      <w:r w:rsidRPr="003A31EA">
        <w:rPr>
          <w:rFonts w:asciiTheme="minorHAnsi" w:hAnsiTheme="minorHAnsi"/>
          <w:sz w:val="28"/>
          <w:szCs w:val="28"/>
        </w:rPr>
        <w:t xml:space="preserve">Pour les prêtres comme pour les paroissiens, le détachement peut être difficile.  Je remercie les prêtres pour leur disponibilité au service de l’Église de Timmins; je suis assuré également que les paroissiens accueilleront volontiers leurs nouveaux pasteurs et leur apporteront la collaboration requise pour la vitalité de leurs communautés et les défis de l’Évangélisation.   </w:t>
      </w:r>
    </w:p>
    <w:p w:rsidR="003A31EA" w:rsidRPr="003A31EA" w:rsidRDefault="003A31EA" w:rsidP="003A31EA">
      <w:pPr>
        <w:jc w:val="both"/>
        <w:rPr>
          <w:sz w:val="28"/>
          <w:szCs w:val="28"/>
        </w:rPr>
      </w:pPr>
      <w:r w:rsidRPr="003A31EA">
        <w:rPr>
          <w:sz w:val="28"/>
          <w:szCs w:val="28"/>
        </w:rPr>
        <w:lastRenderedPageBreak/>
        <w:t>D’autre part, on ne peut oublier que le diocèse n’a pas présentement de séminaristes qui se préparent à devenir prêtres. Il nous faut prier davantage pour que ceux que le Seigneur appelle lui répondent généreusement et se consacrent à son service. Je termine en rappelant les paroles de notre Saint-Père le Pape François dans son message pour la Journée mondiale de prière pour les vocations dimanche dernier :</w:t>
      </w:r>
    </w:p>
    <w:p w:rsidR="003A31EA" w:rsidRPr="003A31EA" w:rsidRDefault="003A31EA" w:rsidP="003A31EA">
      <w:pPr>
        <w:jc w:val="both"/>
        <w:rPr>
          <w:sz w:val="28"/>
          <w:szCs w:val="28"/>
        </w:rPr>
      </w:pPr>
    </w:p>
    <w:p w:rsidR="003A31EA" w:rsidRPr="003A31EA" w:rsidRDefault="003A31EA" w:rsidP="00382A5F">
      <w:pPr>
        <w:ind w:left="360" w:right="270"/>
        <w:jc w:val="both"/>
        <w:rPr>
          <w:rFonts w:cs="Tahoma"/>
          <w:i/>
          <w:sz w:val="28"/>
          <w:szCs w:val="28"/>
        </w:rPr>
      </w:pPr>
      <w:r w:rsidRPr="003A31EA">
        <w:rPr>
          <w:rFonts w:cs="Tahoma"/>
          <w:i/>
          <w:sz w:val="28"/>
          <w:szCs w:val="28"/>
        </w:rPr>
        <w:t>« Je m’adresse à présent à ceux qui sont bien disposés à se mettre à l’écoute de la voix du Christ qui retentit dans l’Église, pour comprendre quelle est leur vocation propre. Je vous invite à écouter et à suivre Jésus, à vous laisser transformer intérieurement  par ses paroles qui « sont esprit et sont vie » (</w:t>
      </w:r>
      <w:proofErr w:type="spellStart"/>
      <w:r w:rsidRPr="003A31EA">
        <w:rPr>
          <w:rFonts w:cs="Tahoma"/>
          <w:i/>
          <w:iCs/>
          <w:sz w:val="28"/>
          <w:szCs w:val="28"/>
        </w:rPr>
        <w:t>Jn</w:t>
      </w:r>
      <w:proofErr w:type="spellEnd"/>
      <w:r w:rsidRPr="003A31EA">
        <w:rPr>
          <w:rFonts w:cs="Tahoma"/>
          <w:i/>
          <w:sz w:val="28"/>
          <w:szCs w:val="28"/>
        </w:rPr>
        <w:t xml:space="preserve"> 6, 63). Marie, la Mère de Jésus et la nôtre, nous répète à nous aussi : « Tout ce qu’il vous dira, faites-le » (</w:t>
      </w:r>
      <w:proofErr w:type="spellStart"/>
      <w:r w:rsidRPr="003A31EA">
        <w:rPr>
          <w:rFonts w:cs="Tahoma"/>
          <w:i/>
          <w:iCs/>
          <w:sz w:val="28"/>
          <w:szCs w:val="28"/>
        </w:rPr>
        <w:t>Jn</w:t>
      </w:r>
      <w:proofErr w:type="spellEnd"/>
      <w:r w:rsidRPr="003A31EA">
        <w:rPr>
          <w:rFonts w:cs="Tahoma"/>
          <w:i/>
          <w:sz w:val="28"/>
          <w:szCs w:val="28"/>
        </w:rPr>
        <w:t xml:space="preserve"> 2, 5). Cela vous fera du bien de participer avec confiance à un chemin communautaire qui sache libérer en vous et autour de vous les meilleures énergies. La vocation est un fruit qui mûrit dans le champ bien cultivé de l’amour réciproque qui se fait service mutuel, dans le contexte d’une authentique vie ecclésiale. Aucune vocation ne naît toute seule ou ne vit pour elle-même. La vocation jaillit du cœur de Dieu et germe dans la bonne terre du peuple fidèle, dans l’expérience de l’amour fraternel. Jésus n’a-t-il peut-être pas dit : « À ceci tous reconnaîtront que vous êtes mes disciples : si vous avez de l'amour les uns pour les autres » (</w:t>
      </w:r>
      <w:proofErr w:type="spellStart"/>
      <w:r w:rsidRPr="003A31EA">
        <w:rPr>
          <w:rFonts w:cs="Tahoma"/>
          <w:i/>
          <w:iCs/>
          <w:sz w:val="28"/>
          <w:szCs w:val="28"/>
        </w:rPr>
        <w:t>Jn</w:t>
      </w:r>
      <w:proofErr w:type="spellEnd"/>
      <w:r w:rsidRPr="003A31EA">
        <w:rPr>
          <w:rFonts w:cs="Tahoma"/>
          <w:i/>
          <w:sz w:val="28"/>
          <w:szCs w:val="28"/>
        </w:rPr>
        <w:t xml:space="preserve"> 13, 35) ? »</w:t>
      </w:r>
    </w:p>
    <w:p w:rsidR="003A31EA" w:rsidRPr="003A31EA" w:rsidRDefault="003A31EA" w:rsidP="003A31EA">
      <w:pPr>
        <w:ind w:firstLine="708"/>
        <w:jc w:val="both"/>
        <w:rPr>
          <w:rFonts w:cs="Tahoma"/>
          <w:color w:val="4D290C"/>
          <w:sz w:val="28"/>
          <w:szCs w:val="28"/>
        </w:rPr>
      </w:pPr>
    </w:p>
    <w:p w:rsidR="00500C3A" w:rsidRPr="003A31EA" w:rsidRDefault="00500C3A" w:rsidP="00500C3A">
      <w:pPr>
        <w:pStyle w:val="NormalWeb"/>
        <w:spacing w:before="0" w:beforeAutospacing="0" w:after="0" w:afterAutospacing="0"/>
        <w:jc w:val="both"/>
        <w:rPr>
          <w:sz w:val="28"/>
          <w:szCs w:val="28"/>
          <w:lang w:val="en-CA"/>
        </w:rPr>
      </w:pPr>
    </w:p>
    <w:p w:rsidR="003A31EA" w:rsidRPr="003A31EA" w:rsidRDefault="003A31EA" w:rsidP="00500C3A">
      <w:pPr>
        <w:spacing w:after="0" w:line="240" w:lineRule="auto"/>
        <w:ind w:firstLine="708"/>
        <w:jc w:val="center"/>
        <w:rPr>
          <w:sz w:val="28"/>
          <w:szCs w:val="28"/>
        </w:rPr>
      </w:pPr>
    </w:p>
    <w:p w:rsidR="003A31EA" w:rsidRPr="003A31EA" w:rsidRDefault="003A31EA" w:rsidP="003A31EA">
      <w:pPr>
        <w:spacing w:after="0" w:line="240" w:lineRule="auto"/>
        <w:ind w:hanging="90"/>
        <w:jc w:val="center"/>
        <w:rPr>
          <w:sz w:val="28"/>
          <w:szCs w:val="28"/>
        </w:rPr>
      </w:pPr>
    </w:p>
    <w:p w:rsidR="00F401DB" w:rsidRPr="003A31EA" w:rsidRDefault="00F401DB" w:rsidP="003A31EA">
      <w:pPr>
        <w:spacing w:after="0" w:line="240" w:lineRule="auto"/>
        <w:ind w:hanging="90"/>
        <w:jc w:val="center"/>
        <w:rPr>
          <w:sz w:val="28"/>
          <w:szCs w:val="28"/>
        </w:rPr>
      </w:pPr>
      <w:r w:rsidRPr="003A31EA">
        <w:rPr>
          <w:sz w:val="28"/>
          <w:szCs w:val="28"/>
        </w:rPr>
        <w:sym w:font="Wingdings" w:char="F058"/>
      </w:r>
      <w:r w:rsidRPr="003A31EA">
        <w:rPr>
          <w:sz w:val="28"/>
          <w:szCs w:val="28"/>
        </w:rPr>
        <w:t xml:space="preserve">  Serge Poitras</w:t>
      </w:r>
    </w:p>
    <w:p w:rsidR="00143AB6" w:rsidRPr="003A31EA" w:rsidRDefault="00F401DB" w:rsidP="003A31EA">
      <w:pPr>
        <w:spacing w:after="0" w:line="240" w:lineRule="auto"/>
        <w:ind w:hanging="90"/>
        <w:jc w:val="center"/>
        <w:rPr>
          <w:sz w:val="28"/>
          <w:szCs w:val="28"/>
        </w:rPr>
      </w:pPr>
      <w:r w:rsidRPr="003A31EA">
        <w:rPr>
          <w:sz w:val="28"/>
          <w:szCs w:val="28"/>
        </w:rPr>
        <w:t>Évêque de Timmins</w:t>
      </w:r>
      <w:r w:rsidR="00984B3F" w:rsidRPr="003A31EA">
        <w:rPr>
          <w:sz w:val="28"/>
          <w:szCs w:val="28"/>
        </w:rPr>
        <w:t xml:space="preserve"> </w:t>
      </w:r>
      <w:r w:rsidRPr="003A31EA">
        <w:rPr>
          <w:sz w:val="28"/>
          <w:szCs w:val="28"/>
        </w:rPr>
        <w:t xml:space="preserve">  </w:t>
      </w:r>
    </w:p>
    <w:p w:rsidR="00C65A54" w:rsidRPr="003A31EA" w:rsidRDefault="00F401DB" w:rsidP="003A31EA">
      <w:pPr>
        <w:spacing w:after="0" w:line="240" w:lineRule="auto"/>
        <w:ind w:hanging="90"/>
        <w:jc w:val="center"/>
        <w:rPr>
          <w:sz w:val="28"/>
          <w:szCs w:val="28"/>
        </w:rPr>
        <w:sectPr w:rsidR="00C65A54" w:rsidRPr="003A31EA" w:rsidSect="003A31EA">
          <w:headerReference w:type="even" r:id="rId8"/>
          <w:headerReference w:type="default" r:id="rId9"/>
          <w:footerReference w:type="even" r:id="rId10"/>
          <w:footerReference w:type="default" r:id="rId11"/>
          <w:headerReference w:type="first" r:id="rId12"/>
          <w:footerReference w:type="first" r:id="rId13"/>
          <w:pgSz w:w="12240" w:h="15840"/>
          <w:pgMar w:top="2160" w:right="1800" w:bottom="1267" w:left="1530" w:header="432" w:footer="432" w:gutter="0"/>
          <w:cols w:space="708"/>
          <w:titlePg/>
          <w:docGrid w:linePitch="360"/>
        </w:sectPr>
      </w:pPr>
      <w:r w:rsidRPr="003A31EA">
        <w:rPr>
          <w:sz w:val="28"/>
          <w:szCs w:val="28"/>
        </w:rPr>
        <w:t xml:space="preserve">                        </w:t>
      </w:r>
    </w:p>
    <w:p w:rsidR="003A31EA" w:rsidRPr="003A31EA" w:rsidRDefault="003A31EA" w:rsidP="003A31EA">
      <w:pPr>
        <w:spacing w:after="0" w:line="240" w:lineRule="auto"/>
        <w:ind w:hanging="90"/>
        <w:jc w:val="center"/>
        <w:rPr>
          <w:sz w:val="28"/>
          <w:szCs w:val="28"/>
        </w:rPr>
      </w:pPr>
      <w:r w:rsidRPr="003A31EA">
        <w:rPr>
          <w:sz w:val="28"/>
          <w:szCs w:val="28"/>
        </w:rPr>
        <w:lastRenderedPageBreak/>
        <w:t>14 mai 2014, fête de saint Mathias, apôtre</w:t>
      </w:r>
    </w:p>
    <w:p w:rsidR="00305A1F" w:rsidRPr="003A31EA" w:rsidRDefault="00305A1F" w:rsidP="003A31EA">
      <w:pPr>
        <w:jc w:val="center"/>
      </w:pPr>
    </w:p>
    <w:sectPr w:rsidR="00305A1F" w:rsidRPr="003A31EA" w:rsidSect="00C65A54">
      <w:headerReference w:type="default" r:id="rId14"/>
      <w:type w:val="continuous"/>
      <w:pgSz w:w="12240" w:h="15840"/>
      <w:pgMar w:top="2246" w:right="144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31EA" w:rsidRDefault="003A31EA" w:rsidP="003E413F">
      <w:r>
        <w:separator/>
      </w:r>
    </w:p>
  </w:endnote>
  <w:endnote w:type="continuationSeparator" w:id="0">
    <w:p w:rsidR="003A31EA" w:rsidRDefault="003A31EA" w:rsidP="003E41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EFB" w:rsidRDefault="009A3EF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93" w:type="dxa"/>
      <w:jc w:val="center"/>
      <w:tblInd w:w="969" w:type="dxa"/>
      <w:tblBorders>
        <w:left w:val="none" w:sz="0" w:space="0" w:color="auto"/>
        <w:bottom w:val="none" w:sz="0" w:space="0" w:color="auto"/>
        <w:right w:val="none" w:sz="0" w:space="0" w:color="auto"/>
        <w:insideH w:val="none" w:sz="0" w:space="0" w:color="auto"/>
        <w:insideV w:val="none" w:sz="0" w:space="0" w:color="auto"/>
      </w:tblBorders>
      <w:tblLook w:val="04A0"/>
    </w:tblPr>
    <w:tblGrid>
      <w:gridCol w:w="4052"/>
      <w:gridCol w:w="5841"/>
    </w:tblGrid>
    <w:tr w:rsidR="003A31EA" w:rsidTr="003A31EA">
      <w:trPr>
        <w:trHeight w:val="315"/>
        <w:jc w:val="center"/>
      </w:trPr>
      <w:tc>
        <w:tcPr>
          <w:tcW w:w="4052" w:type="dxa"/>
        </w:tcPr>
        <w:p w:rsidR="003A31EA" w:rsidRPr="003A31EA" w:rsidRDefault="003A31EA" w:rsidP="003A31EA">
          <w:pPr>
            <w:pStyle w:val="Footer"/>
            <w:rPr>
              <w:b/>
            </w:rPr>
          </w:pPr>
          <w:r w:rsidRPr="003A31EA">
            <w:rPr>
              <w:b/>
            </w:rPr>
            <w:t>14/05/2014</w:t>
          </w:r>
        </w:p>
      </w:tc>
      <w:tc>
        <w:tcPr>
          <w:tcW w:w="5841" w:type="dxa"/>
        </w:tcPr>
        <w:p w:rsidR="003A31EA" w:rsidRPr="003A31EA" w:rsidRDefault="003A31EA" w:rsidP="00737F2B">
          <w:pPr>
            <w:pStyle w:val="Footer"/>
            <w:jc w:val="right"/>
            <w:rPr>
              <w:b/>
            </w:rPr>
          </w:pPr>
          <w:r w:rsidRPr="003A31EA">
            <w:rPr>
              <w:b/>
              <w:color w:val="7F7F7F" w:themeColor="background1" w:themeShade="7F"/>
              <w:spacing w:val="60"/>
            </w:rPr>
            <w:t>Page</w:t>
          </w:r>
          <w:r w:rsidRPr="003A31EA">
            <w:rPr>
              <w:b/>
            </w:rPr>
            <w:t xml:space="preserve"> | </w:t>
          </w:r>
          <w:r w:rsidR="00043105" w:rsidRPr="003A31EA">
            <w:rPr>
              <w:b/>
            </w:rPr>
            <w:fldChar w:fldCharType="begin"/>
          </w:r>
          <w:r w:rsidRPr="003A31EA">
            <w:rPr>
              <w:b/>
            </w:rPr>
            <w:instrText xml:space="preserve"> PAGE   \* MERGEFORMAT </w:instrText>
          </w:r>
          <w:r w:rsidR="00043105" w:rsidRPr="003A31EA">
            <w:rPr>
              <w:b/>
            </w:rPr>
            <w:fldChar w:fldCharType="separate"/>
          </w:r>
          <w:r w:rsidR="009A3EFB">
            <w:rPr>
              <w:b/>
              <w:noProof/>
            </w:rPr>
            <w:t>2</w:t>
          </w:r>
          <w:r w:rsidR="00043105" w:rsidRPr="003A31EA">
            <w:rPr>
              <w:b/>
            </w:rPr>
            <w:fldChar w:fldCharType="end"/>
          </w:r>
        </w:p>
      </w:tc>
    </w:tr>
  </w:tbl>
  <w:p w:rsidR="003A31EA" w:rsidRDefault="003A31EA" w:rsidP="00143AB6">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919" w:type="dxa"/>
      <w:jc w:val="center"/>
      <w:tblInd w:w="289" w:type="dxa"/>
      <w:tblBorders>
        <w:left w:val="none" w:sz="0" w:space="0" w:color="auto"/>
        <w:bottom w:val="none" w:sz="0" w:space="0" w:color="auto"/>
        <w:right w:val="none" w:sz="0" w:space="0" w:color="auto"/>
        <w:insideH w:val="none" w:sz="0" w:space="0" w:color="auto"/>
        <w:insideV w:val="none" w:sz="0" w:space="0" w:color="auto"/>
      </w:tblBorders>
      <w:tblLook w:val="04A0"/>
    </w:tblPr>
    <w:tblGrid>
      <w:gridCol w:w="4744"/>
      <w:gridCol w:w="5175"/>
    </w:tblGrid>
    <w:tr w:rsidR="003A31EA" w:rsidRPr="003A31EA" w:rsidTr="003A31EA">
      <w:trPr>
        <w:trHeight w:val="450"/>
        <w:jc w:val="center"/>
      </w:trPr>
      <w:tc>
        <w:tcPr>
          <w:tcW w:w="4744" w:type="dxa"/>
        </w:tcPr>
        <w:p w:rsidR="003A31EA" w:rsidRPr="003A31EA" w:rsidRDefault="003A31EA" w:rsidP="003A31EA">
          <w:pPr>
            <w:pStyle w:val="Footer"/>
            <w:rPr>
              <w:b/>
            </w:rPr>
          </w:pPr>
          <w:r w:rsidRPr="003A31EA">
            <w:rPr>
              <w:b/>
            </w:rPr>
            <w:t>14/05/2014</w:t>
          </w:r>
        </w:p>
      </w:tc>
      <w:tc>
        <w:tcPr>
          <w:tcW w:w="5175" w:type="dxa"/>
        </w:tcPr>
        <w:p w:rsidR="003A31EA" w:rsidRPr="003A31EA" w:rsidRDefault="003A31EA" w:rsidP="00001AC6">
          <w:pPr>
            <w:pStyle w:val="Footer"/>
            <w:jc w:val="right"/>
            <w:rPr>
              <w:b/>
            </w:rPr>
          </w:pPr>
          <w:r w:rsidRPr="003A31EA">
            <w:rPr>
              <w:b/>
              <w:color w:val="7F7F7F" w:themeColor="background1" w:themeShade="7F"/>
              <w:spacing w:val="60"/>
            </w:rPr>
            <w:t>Page</w:t>
          </w:r>
          <w:r w:rsidRPr="003A31EA">
            <w:rPr>
              <w:b/>
            </w:rPr>
            <w:t xml:space="preserve"> | </w:t>
          </w:r>
          <w:r w:rsidR="00043105" w:rsidRPr="003A31EA">
            <w:rPr>
              <w:b/>
            </w:rPr>
            <w:fldChar w:fldCharType="begin"/>
          </w:r>
          <w:r w:rsidRPr="003A31EA">
            <w:rPr>
              <w:b/>
            </w:rPr>
            <w:instrText xml:space="preserve"> PAGE   \* MERGEFORMAT </w:instrText>
          </w:r>
          <w:r w:rsidR="00043105" w:rsidRPr="003A31EA">
            <w:rPr>
              <w:b/>
            </w:rPr>
            <w:fldChar w:fldCharType="separate"/>
          </w:r>
          <w:r w:rsidR="009A3EFB">
            <w:rPr>
              <w:b/>
              <w:noProof/>
            </w:rPr>
            <w:t>1</w:t>
          </w:r>
          <w:r w:rsidR="00043105" w:rsidRPr="003A31EA">
            <w:rPr>
              <w:b/>
            </w:rPr>
            <w:fldChar w:fldCharType="end"/>
          </w:r>
        </w:p>
      </w:tc>
    </w:tr>
  </w:tbl>
  <w:p w:rsidR="003A31EA" w:rsidRPr="003A31EA" w:rsidRDefault="003A31EA" w:rsidP="00001AC6">
    <w:pPr>
      <w:pStyle w:val="Footer"/>
      <w:rPr>
        <w:b/>
      </w:rPr>
    </w:pPr>
  </w:p>
  <w:p w:rsidR="003A31EA" w:rsidRPr="003A31EA" w:rsidRDefault="003A31EA">
    <w:pPr>
      <w:pStyle w:val="Foo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31EA" w:rsidRDefault="003A31EA" w:rsidP="003E413F">
      <w:r>
        <w:separator/>
      </w:r>
    </w:p>
  </w:footnote>
  <w:footnote w:type="continuationSeparator" w:id="0">
    <w:p w:rsidR="003A31EA" w:rsidRDefault="003A31EA"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EFB" w:rsidRDefault="009A3EF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EFB" w:rsidRDefault="009A3EF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1EA" w:rsidRPr="009F142B" w:rsidRDefault="003A31EA" w:rsidP="0085769E">
    <w:pPr>
      <w:pStyle w:val="Header"/>
      <w:ind w:left="-540"/>
      <w:rPr>
        <w:lang w:val="en-CA"/>
      </w:rPr>
    </w:pPr>
    <w:r>
      <w:rPr>
        <w:noProof/>
        <w:lang w:eastAsia="fr-CA"/>
      </w:rPr>
      <w:drawing>
        <wp:inline distT="0" distB="0" distL="0" distR="0">
          <wp:extent cx="1247775" cy="1371600"/>
          <wp:effectExtent l="19050" t="0" r="9525" b="0"/>
          <wp:docPr id="1"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246866" cy="1370601"/>
                  </a:xfrm>
                  <a:prstGeom prst="rect">
                    <a:avLst/>
                  </a:prstGeom>
                </pic:spPr>
              </pic:pic>
            </a:graphicData>
          </a:graphic>
        </wp:inline>
      </w:drawing>
    </w:r>
    <w:r>
      <w:t xml:space="preserve">                             </w:t>
    </w:r>
    <w:r w:rsidR="00043105">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66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14pt" o:ole="">
          <v:imagedata r:id="rId2" o:title=""/>
        </v:shape>
        <o:OLEObject Type="Embed" ProgID="AcroExch.Document.11" ShapeID="_x0000_i1026" DrawAspect="Content" ObjectID="_1461500910" r:id="rId3"/>
      </w:object>
    </w:r>
  </w:p>
  <w:p w:rsidR="003A31EA" w:rsidRDefault="003A31EA" w:rsidP="00F91984"/>
  <w:tbl>
    <w:tblPr>
      <w:tblStyle w:val="TableGrid"/>
      <w:tblW w:w="9713" w:type="dxa"/>
      <w:tblInd w:w="-196" w:type="dxa"/>
      <w:tblLook w:val="04A0"/>
    </w:tblPr>
    <w:tblGrid>
      <w:gridCol w:w="4426"/>
      <w:gridCol w:w="5287"/>
    </w:tblGrid>
    <w:tr w:rsidR="003A31EA" w:rsidTr="009A3EFB">
      <w:trPr>
        <w:trHeight w:val="331"/>
      </w:trPr>
      <w:tc>
        <w:tcPr>
          <w:tcW w:w="4426" w:type="dxa"/>
          <w:tcBorders>
            <w:left w:val="nil"/>
            <w:right w:val="nil"/>
          </w:tcBorders>
        </w:tcPr>
        <w:p w:rsidR="003A31EA" w:rsidRPr="003E413F" w:rsidRDefault="003A31EA" w:rsidP="00F91984">
          <w:pPr>
            <w:pStyle w:val="Header"/>
          </w:pPr>
          <w:r>
            <w:t>Dioc</w:t>
          </w:r>
          <w:r w:rsidRPr="003E413F">
            <w:t>èse de Timmins  /  Diocese of Timmins</w:t>
          </w:r>
        </w:p>
      </w:tc>
      <w:tc>
        <w:tcPr>
          <w:tcW w:w="5287" w:type="dxa"/>
          <w:tcBorders>
            <w:left w:val="nil"/>
            <w:right w:val="nil"/>
          </w:tcBorders>
        </w:tcPr>
        <w:p w:rsidR="003A31EA" w:rsidRPr="003E413F" w:rsidRDefault="003A31EA" w:rsidP="003A31EA">
          <w:pPr>
            <w:pStyle w:val="Header"/>
            <w:jc w:val="right"/>
            <w:rPr>
              <w:lang w:val="en-CA"/>
            </w:rPr>
          </w:pPr>
          <w:r>
            <w:t xml:space="preserve">No 19  </w:t>
          </w:r>
          <w:r>
            <w:rPr>
              <w:lang w:val="en-CA"/>
            </w:rPr>
            <w:t xml:space="preserve">|  </w:t>
          </w:r>
          <w:r>
            <w:rPr>
              <w:lang w:val="en-CA"/>
            </w:rPr>
            <w:sym w:font="Wingdings" w:char="F058"/>
          </w:r>
          <w:r>
            <w:rPr>
              <w:lang w:val="en-CA"/>
            </w:rPr>
            <w:t xml:space="preserve"> S.P.</w:t>
          </w:r>
        </w:p>
      </w:tc>
    </w:tr>
  </w:tbl>
  <w:p w:rsidR="003A31EA" w:rsidRDefault="003A31EA" w:rsidP="00A718D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3A31EA" w:rsidTr="00920CAF">
      <w:trPr>
        <w:trHeight w:val="288"/>
        <w:jc w:val="center"/>
      </w:trPr>
      <w:tc>
        <w:tcPr>
          <w:tcW w:w="4486" w:type="dxa"/>
          <w:tcBorders>
            <w:left w:val="nil"/>
            <w:right w:val="nil"/>
          </w:tcBorders>
        </w:tcPr>
        <w:p w:rsidR="003A31EA" w:rsidRPr="003E413F" w:rsidRDefault="003A31EA">
          <w:pPr>
            <w:pStyle w:val="Header"/>
          </w:pPr>
          <w:r>
            <w:t xml:space="preserve"> Dioc</w:t>
          </w:r>
          <w:r w:rsidRPr="003E413F">
            <w:t>èse de Timmins  /  Diocese of Timmins</w:t>
          </w:r>
        </w:p>
      </w:tc>
      <w:tc>
        <w:tcPr>
          <w:tcW w:w="5090" w:type="dxa"/>
          <w:tcBorders>
            <w:left w:val="nil"/>
            <w:right w:val="nil"/>
          </w:tcBorders>
        </w:tcPr>
        <w:p w:rsidR="003A31EA" w:rsidRPr="003E413F" w:rsidRDefault="003A31EA" w:rsidP="00264ACA">
          <w:pPr>
            <w:pStyle w:val="Header"/>
            <w:jc w:val="right"/>
            <w:rPr>
              <w:lang w:val="en-CA"/>
            </w:rPr>
          </w:pPr>
          <w:r>
            <w:t xml:space="preserve">No 4  </w:t>
          </w:r>
          <w:r>
            <w:rPr>
              <w:lang w:val="en-CA"/>
            </w:rPr>
            <w:t xml:space="preserve">|  </w:t>
          </w:r>
          <w:r>
            <w:rPr>
              <w:lang w:val="en-CA"/>
            </w:rPr>
            <w:sym w:font="Wingdings" w:char="F058"/>
          </w:r>
          <w:r>
            <w:rPr>
              <w:lang w:val="en-CA"/>
            </w:rPr>
            <w:t xml:space="preserve"> S.P.</w:t>
          </w:r>
        </w:p>
      </w:tc>
    </w:tr>
  </w:tbl>
  <w:p w:rsidR="003A31EA" w:rsidRDefault="003A31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24301"/>
    <w:multiLevelType w:val="hybridMultilevel"/>
    <w:tmpl w:val="DC564D54"/>
    <w:lvl w:ilvl="0" w:tplc="EB8AC86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32BD43EF"/>
    <w:multiLevelType w:val="hybridMultilevel"/>
    <w:tmpl w:val="286E7E22"/>
    <w:lvl w:ilvl="0" w:tplc="894A6BE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374331D9"/>
    <w:multiLevelType w:val="hybridMultilevel"/>
    <w:tmpl w:val="89F63656"/>
    <w:lvl w:ilvl="0" w:tplc="B9381308">
      <w:start w:val="1"/>
      <w:numFmt w:val="decimal"/>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3">
    <w:nsid w:val="68462378"/>
    <w:multiLevelType w:val="hybridMultilevel"/>
    <w:tmpl w:val="B31EF50C"/>
    <w:lvl w:ilvl="0" w:tplc="5FDA9C38">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6C3617E9"/>
    <w:multiLevelType w:val="hybridMultilevel"/>
    <w:tmpl w:val="3CC6C6BC"/>
    <w:lvl w:ilvl="0" w:tplc="E068A242">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74755"/>
  </w:hdrShapeDefaults>
  <w:footnotePr>
    <w:footnote w:id="-1"/>
    <w:footnote w:id="0"/>
  </w:footnotePr>
  <w:endnotePr>
    <w:endnote w:id="-1"/>
    <w:endnote w:id="0"/>
  </w:endnotePr>
  <w:compat/>
  <w:rsids>
    <w:rsidRoot w:val="003E413F"/>
    <w:rsid w:val="00001AC6"/>
    <w:rsid w:val="0000611E"/>
    <w:rsid w:val="0002522B"/>
    <w:rsid w:val="00043105"/>
    <w:rsid w:val="0007627D"/>
    <w:rsid w:val="0008473B"/>
    <w:rsid w:val="000B592E"/>
    <w:rsid w:val="00105604"/>
    <w:rsid w:val="00127D3E"/>
    <w:rsid w:val="00143AB6"/>
    <w:rsid w:val="00143D6A"/>
    <w:rsid w:val="0014747B"/>
    <w:rsid w:val="00153869"/>
    <w:rsid w:val="00153F30"/>
    <w:rsid w:val="00170904"/>
    <w:rsid w:val="001816E3"/>
    <w:rsid w:val="00184513"/>
    <w:rsid w:val="001C7DC6"/>
    <w:rsid w:val="001D1D46"/>
    <w:rsid w:val="001D40A6"/>
    <w:rsid w:val="0022194E"/>
    <w:rsid w:val="002314BF"/>
    <w:rsid w:val="00243805"/>
    <w:rsid w:val="00264ACA"/>
    <w:rsid w:val="00267B99"/>
    <w:rsid w:val="0029162A"/>
    <w:rsid w:val="00292BB2"/>
    <w:rsid w:val="00305A1F"/>
    <w:rsid w:val="00333DD6"/>
    <w:rsid w:val="00361EB4"/>
    <w:rsid w:val="00382A5F"/>
    <w:rsid w:val="003A1246"/>
    <w:rsid w:val="003A31EA"/>
    <w:rsid w:val="003B6086"/>
    <w:rsid w:val="003E34D4"/>
    <w:rsid w:val="003E413F"/>
    <w:rsid w:val="003F6B8D"/>
    <w:rsid w:val="004247BD"/>
    <w:rsid w:val="004449AB"/>
    <w:rsid w:val="00493517"/>
    <w:rsid w:val="004D73FE"/>
    <w:rsid w:val="00500C3A"/>
    <w:rsid w:val="00504EB1"/>
    <w:rsid w:val="00504FA7"/>
    <w:rsid w:val="00591B3E"/>
    <w:rsid w:val="005A0106"/>
    <w:rsid w:val="005C33C7"/>
    <w:rsid w:val="005C7A5A"/>
    <w:rsid w:val="005D7C73"/>
    <w:rsid w:val="005E06E2"/>
    <w:rsid w:val="005E217A"/>
    <w:rsid w:val="00652A9C"/>
    <w:rsid w:val="006772E5"/>
    <w:rsid w:val="006930BF"/>
    <w:rsid w:val="006A33FD"/>
    <w:rsid w:val="006A4476"/>
    <w:rsid w:val="006C64A1"/>
    <w:rsid w:val="00737F2B"/>
    <w:rsid w:val="007421FC"/>
    <w:rsid w:val="00744215"/>
    <w:rsid w:val="00757564"/>
    <w:rsid w:val="0078283A"/>
    <w:rsid w:val="00796B0D"/>
    <w:rsid w:val="00805996"/>
    <w:rsid w:val="0081321F"/>
    <w:rsid w:val="0085422E"/>
    <w:rsid w:val="0085769E"/>
    <w:rsid w:val="008700F2"/>
    <w:rsid w:val="008A51E1"/>
    <w:rsid w:val="008C3087"/>
    <w:rsid w:val="00907559"/>
    <w:rsid w:val="00920CAF"/>
    <w:rsid w:val="009279DD"/>
    <w:rsid w:val="00930B66"/>
    <w:rsid w:val="00944A8F"/>
    <w:rsid w:val="0095526D"/>
    <w:rsid w:val="009701E3"/>
    <w:rsid w:val="0097719B"/>
    <w:rsid w:val="00984B3F"/>
    <w:rsid w:val="00995F59"/>
    <w:rsid w:val="009A3EFB"/>
    <w:rsid w:val="00A11BDC"/>
    <w:rsid w:val="00A451B7"/>
    <w:rsid w:val="00A718D9"/>
    <w:rsid w:val="00A97360"/>
    <w:rsid w:val="00AA5125"/>
    <w:rsid w:val="00AD21B2"/>
    <w:rsid w:val="00B171F7"/>
    <w:rsid w:val="00B32139"/>
    <w:rsid w:val="00B60944"/>
    <w:rsid w:val="00C25E42"/>
    <w:rsid w:val="00C2610E"/>
    <w:rsid w:val="00C311F0"/>
    <w:rsid w:val="00C41055"/>
    <w:rsid w:val="00C47FF3"/>
    <w:rsid w:val="00C55AED"/>
    <w:rsid w:val="00C65A54"/>
    <w:rsid w:val="00C77576"/>
    <w:rsid w:val="00C85B67"/>
    <w:rsid w:val="00CA0452"/>
    <w:rsid w:val="00CB1517"/>
    <w:rsid w:val="00CB2DD2"/>
    <w:rsid w:val="00D231D3"/>
    <w:rsid w:val="00D41648"/>
    <w:rsid w:val="00D93879"/>
    <w:rsid w:val="00DA1E16"/>
    <w:rsid w:val="00E17CB2"/>
    <w:rsid w:val="00EC7C37"/>
    <w:rsid w:val="00EE41EA"/>
    <w:rsid w:val="00F04D9D"/>
    <w:rsid w:val="00F312F1"/>
    <w:rsid w:val="00F401DB"/>
    <w:rsid w:val="00F42CAD"/>
    <w:rsid w:val="00F747F4"/>
    <w:rsid w:val="00F83F20"/>
    <w:rsid w:val="00F91984"/>
    <w:rsid w:val="00FE067E"/>
    <w:rsid w:val="00FE10D1"/>
    <w:rsid w:val="00FE256F"/>
    <w:rsid w:val="00FF3B6C"/>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747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60"/>
    <w:pPr>
      <w:spacing w:after="80" w:line="264"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 w:type="paragraph" w:styleId="ListParagraph">
    <w:name w:val="List Paragraph"/>
    <w:basedOn w:val="Normal"/>
    <w:uiPriority w:val="99"/>
    <w:qFormat/>
    <w:rsid w:val="00001AC6"/>
    <w:pPr>
      <w:ind w:left="720"/>
      <w:contextualSpacing/>
    </w:pPr>
  </w:style>
  <w:style w:type="character" w:styleId="PlaceholderText">
    <w:name w:val="Placeholder Text"/>
    <w:basedOn w:val="DefaultParagraphFont"/>
    <w:uiPriority w:val="99"/>
    <w:semiHidden/>
    <w:rsid w:val="00B60944"/>
    <w:rPr>
      <w:color w:val="808080"/>
    </w:rPr>
  </w:style>
  <w:style w:type="paragraph" w:customStyle="1" w:styleId="Default">
    <w:name w:val="Default"/>
    <w:basedOn w:val="Normal"/>
    <w:rsid w:val="00A718D9"/>
    <w:pPr>
      <w:autoSpaceDE w:val="0"/>
      <w:autoSpaceDN w:val="0"/>
      <w:spacing w:after="0" w:line="240" w:lineRule="auto"/>
    </w:pPr>
    <w:rPr>
      <w:rFonts w:ascii="Bookman Old Style" w:hAnsi="Bookman Old Style"/>
      <w:color w:val="000000"/>
      <w:lang w:eastAsia="fr-CA"/>
    </w:rPr>
  </w:style>
  <w:style w:type="paragraph" w:styleId="NormalWeb">
    <w:name w:val="Normal (Web)"/>
    <w:basedOn w:val="Normal"/>
    <w:uiPriority w:val="99"/>
    <w:unhideWhenUsed/>
    <w:rsid w:val="00127D3E"/>
    <w:pPr>
      <w:spacing w:before="100" w:beforeAutospacing="1" w:after="100" w:afterAutospacing="1" w:line="240" w:lineRule="auto"/>
    </w:pPr>
    <w:rPr>
      <w:rFonts w:ascii="Times New Roman" w:eastAsia="Times New Roman" w:hAnsi="Times New Roman"/>
      <w:color w:val="000000"/>
      <w:lang w:eastAsia="fr-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4EE654-CC91-449C-ADCC-0CD8CA6CF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449</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4</cp:revision>
  <cp:lastPrinted>2014-05-13T17:44:00Z</cp:lastPrinted>
  <dcterms:created xsi:type="dcterms:W3CDTF">2014-05-13T17:32:00Z</dcterms:created>
  <dcterms:modified xsi:type="dcterms:W3CDTF">2014-05-13T19:42:00Z</dcterms:modified>
</cp:coreProperties>
</file>