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0E4" w:rsidRPr="009B30E4" w:rsidRDefault="009B30E4" w:rsidP="009B30E4">
      <w:pPr>
        <w:jc w:val="center"/>
        <w:rPr>
          <w:sz w:val="32"/>
          <w:szCs w:val="32"/>
        </w:rPr>
      </w:pPr>
      <w:r w:rsidRPr="009B30E4">
        <w:rPr>
          <w:b/>
          <w:sz w:val="32"/>
          <w:szCs w:val="32"/>
        </w:rPr>
        <w:t>Synode sur la vie et la famille, octobre 2014</w:t>
      </w:r>
    </w:p>
    <w:p w:rsidR="009B30E4" w:rsidRDefault="009B30E4" w:rsidP="009B30E4">
      <w:pPr>
        <w:jc w:val="center"/>
      </w:pPr>
    </w:p>
    <w:p w:rsidR="009B30E4" w:rsidRPr="00656D50" w:rsidRDefault="009B30E4" w:rsidP="009B30E4">
      <w:pPr>
        <w:ind w:left="540"/>
        <w:jc w:val="both"/>
        <w:rPr>
          <w:sz w:val="28"/>
          <w:szCs w:val="28"/>
        </w:rPr>
      </w:pPr>
      <w:r w:rsidRPr="00656D50">
        <w:rPr>
          <w:sz w:val="28"/>
          <w:szCs w:val="28"/>
        </w:rPr>
        <w:t xml:space="preserve">Le Saint-Père a convoqué pour octobre 2014 </w:t>
      </w:r>
      <w:proofErr w:type="gramStart"/>
      <w:r w:rsidRPr="00656D50">
        <w:rPr>
          <w:sz w:val="28"/>
          <w:szCs w:val="28"/>
        </w:rPr>
        <w:t>le III</w:t>
      </w:r>
      <w:r w:rsidRPr="00656D50">
        <w:rPr>
          <w:sz w:val="28"/>
          <w:szCs w:val="28"/>
          <w:vertAlign w:val="superscript"/>
        </w:rPr>
        <w:t>e</w:t>
      </w:r>
      <w:proofErr w:type="gramEnd"/>
      <w:r w:rsidRPr="00656D50">
        <w:rPr>
          <w:sz w:val="28"/>
          <w:szCs w:val="28"/>
        </w:rPr>
        <w:t xml:space="preserve"> Synode extraordinaire pour les Évêques qui portera sur la vie et la famille. </w:t>
      </w:r>
    </w:p>
    <w:p w:rsidR="009B30E4" w:rsidRPr="00656D50" w:rsidRDefault="009B30E4" w:rsidP="009B30E4">
      <w:pPr>
        <w:ind w:left="540"/>
        <w:jc w:val="both"/>
        <w:rPr>
          <w:sz w:val="28"/>
          <w:szCs w:val="28"/>
        </w:rPr>
      </w:pPr>
    </w:p>
    <w:p w:rsidR="009B30E4" w:rsidRPr="00656D50" w:rsidRDefault="009B30E4" w:rsidP="009B30E4">
      <w:pPr>
        <w:ind w:left="540"/>
        <w:jc w:val="both"/>
        <w:rPr>
          <w:bCs/>
          <w:sz w:val="28"/>
          <w:szCs w:val="28"/>
        </w:rPr>
      </w:pPr>
      <w:r w:rsidRPr="00656D50">
        <w:rPr>
          <w:sz w:val="28"/>
          <w:szCs w:val="28"/>
        </w:rPr>
        <w:t xml:space="preserve">Une vaste consultation au niveau universel a précédé la rédaction d’un instrument préparatoire </w:t>
      </w:r>
      <w:r w:rsidRPr="00656D50">
        <w:rPr>
          <w:bCs/>
          <w:i/>
          <w:sz w:val="28"/>
          <w:szCs w:val="28"/>
        </w:rPr>
        <w:t>LES DÉFIS PASTORAUX DE LA FAMILLE DANS LE CONTEXTE DE L’ÉVANGÉLISATION</w:t>
      </w:r>
      <w:r w:rsidRPr="00656D50">
        <w:rPr>
          <w:sz w:val="28"/>
          <w:szCs w:val="28"/>
        </w:rPr>
        <w:t xml:space="preserve"> (ou </w:t>
      </w:r>
      <w:r w:rsidRPr="00656D50">
        <w:rPr>
          <w:bCs/>
          <w:sz w:val="28"/>
          <w:szCs w:val="28"/>
        </w:rPr>
        <w:t xml:space="preserve">PASTORAL CHALLENGES TO THE FAMILY IN THE CONTEXT OF EVANGELIZATION),  que l’on peut trouver sur le site internet du Saint-Siège. </w:t>
      </w:r>
    </w:p>
    <w:p w:rsidR="009B30E4" w:rsidRPr="00656D50" w:rsidRDefault="009B30E4" w:rsidP="009B30E4">
      <w:pPr>
        <w:ind w:left="540"/>
        <w:jc w:val="both"/>
        <w:rPr>
          <w:bCs/>
          <w:sz w:val="28"/>
          <w:szCs w:val="28"/>
        </w:rPr>
      </w:pPr>
    </w:p>
    <w:p w:rsidR="009B30E4" w:rsidRPr="00656D50" w:rsidRDefault="009B30E4" w:rsidP="009B30E4">
      <w:pPr>
        <w:ind w:left="540"/>
        <w:jc w:val="both"/>
        <w:rPr>
          <w:bCs/>
          <w:sz w:val="28"/>
          <w:szCs w:val="28"/>
        </w:rPr>
      </w:pPr>
      <w:r w:rsidRPr="00656D50">
        <w:rPr>
          <w:bCs/>
          <w:sz w:val="28"/>
          <w:szCs w:val="28"/>
        </w:rPr>
        <w:t>Je profite de l’occasion pour remercier les équipes paroissiales de réflexion qui, au cours du temps de l’avent 2013, ont pris le temps de répondre au questionnaire préparatoire; leurs réponses ont été dûment acheminées à la Conférence des Évêques catholiques du Canada, qui les a fait parvenir au Saint-Siège, comme requis.</w:t>
      </w:r>
    </w:p>
    <w:p w:rsidR="009B30E4" w:rsidRPr="00656D50" w:rsidRDefault="009B30E4" w:rsidP="009B30E4">
      <w:pPr>
        <w:ind w:left="540"/>
        <w:jc w:val="both"/>
        <w:rPr>
          <w:bCs/>
          <w:sz w:val="28"/>
          <w:szCs w:val="28"/>
        </w:rPr>
      </w:pPr>
      <w:r w:rsidRPr="00656D50">
        <w:rPr>
          <w:bCs/>
          <w:sz w:val="28"/>
          <w:szCs w:val="28"/>
        </w:rPr>
        <w:br/>
        <w:t xml:space="preserve">En octobre prochain, a lieu la première étape de ce Synode. </w:t>
      </w:r>
      <w:r w:rsidRPr="00656D50">
        <w:rPr>
          <w:rFonts w:cs="Arial"/>
          <w:sz w:val="28"/>
          <w:szCs w:val="28"/>
        </w:rPr>
        <w:t xml:space="preserve">Le  26 juin dernier, le Cardinal Lorenzo </w:t>
      </w:r>
      <w:proofErr w:type="spellStart"/>
      <w:r w:rsidRPr="00656D50">
        <w:rPr>
          <w:rFonts w:cs="Arial"/>
          <w:sz w:val="28"/>
          <w:szCs w:val="28"/>
        </w:rPr>
        <w:t>Baldisseri</w:t>
      </w:r>
      <w:proofErr w:type="spellEnd"/>
      <w:r w:rsidRPr="00656D50">
        <w:rPr>
          <w:rFonts w:cs="Arial"/>
          <w:sz w:val="28"/>
          <w:szCs w:val="28"/>
        </w:rPr>
        <w:t xml:space="preserve">, secrétaire général du Synode des Évêques, a déclaré que compte tenu de l’importance du Synode, il y aura une Journée de prière le dimanche 28 septembre.  </w:t>
      </w:r>
    </w:p>
    <w:p w:rsidR="009B30E4" w:rsidRPr="00656D50" w:rsidRDefault="009B30E4" w:rsidP="009B30E4">
      <w:pPr>
        <w:pStyle w:val="ListParagraph"/>
        <w:ind w:left="540"/>
        <w:jc w:val="both"/>
        <w:rPr>
          <w:rFonts w:cs="Arial"/>
          <w:sz w:val="28"/>
          <w:szCs w:val="28"/>
        </w:rPr>
      </w:pPr>
    </w:p>
    <w:p w:rsidR="009B30E4" w:rsidRPr="00656D50" w:rsidRDefault="009B30E4" w:rsidP="009B30E4">
      <w:pPr>
        <w:pStyle w:val="ListParagraph"/>
        <w:ind w:left="540"/>
        <w:jc w:val="both"/>
        <w:rPr>
          <w:rFonts w:cs="Arial"/>
          <w:sz w:val="28"/>
          <w:szCs w:val="28"/>
        </w:rPr>
      </w:pPr>
      <w:r w:rsidRPr="00656D50">
        <w:rPr>
          <w:rFonts w:cs="Arial"/>
          <w:sz w:val="28"/>
          <w:szCs w:val="28"/>
        </w:rPr>
        <w:t>Les fidèles sont donc invités à réciter la prière suivante, après la communion, lors de la messe des 27 et 28 septembre; ils peuvent par la suite la réciter chez eux privément ou en famille.</w:t>
      </w:r>
      <w:r w:rsidR="00656D50">
        <w:rPr>
          <w:rFonts w:cs="Arial"/>
          <w:sz w:val="28"/>
          <w:szCs w:val="28"/>
        </w:rPr>
        <w:t xml:space="preserve">                                                    (prière page suivante)</w:t>
      </w:r>
    </w:p>
    <w:p w:rsidR="009B30E4" w:rsidRPr="009B30E4" w:rsidRDefault="009B30E4" w:rsidP="00656D50">
      <w:pPr>
        <w:pStyle w:val="ListParagraph"/>
        <w:ind w:left="0"/>
        <w:jc w:val="center"/>
        <w:rPr>
          <w:rFonts w:cs="Tahoma"/>
          <w:b/>
          <w:sz w:val="32"/>
          <w:szCs w:val="32"/>
        </w:rPr>
      </w:pPr>
      <w:r w:rsidRPr="009B30E4">
        <w:rPr>
          <w:rFonts w:cs="Tahoma"/>
          <w:b/>
          <w:sz w:val="32"/>
          <w:szCs w:val="32"/>
        </w:rPr>
        <w:lastRenderedPageBreak/>
        <w:t>Prière pour le synode sur la vie et la famille</w:t>
      </w:r>
    </w:p>
    <w:p w:rsidR="009B30E4" w:rsidRPr="004F3CAB" w:rsidRDefault="009B30E4" w:rsidP="009B30E4">
      <w:pPr>
        <w:spacing w:before="100" w:beforeAutospacing="1" w:after="100" w:afterAutospacing="1"/>
        <w:jc w:val="center"/>
        <w:rPr>
          <w:rFonts w:eastAsia="Times New Roman"/>
          <w:color w:val="000000"/>
          <w:lang w:eastAsia="fr-CA"/>
        </w:rPr>
      </w:pPr>
      <w:r w:rsidRPr="004F3CAB">
        <w:rPr>
          <w:rFonts w:eastAsia="Times New Roman"/>
          <w:i/>
          <w:iCs/>
          <w:color w:val="000000"/>
          <w:lang w:eastAsia="fr-CA"/>
        </w:rPr>
        <w:t>Jésus, Marie et Joseph</w:t>
      </w:r>
      <w:r w:rsidRPr="004F3CAB">
        <w:rPr>
          <w:rFonts w:eastAsia="Times New Roman"/>
          <w:i/>
          <w:iCs/>
          <w:color w:val="000000"/>
          <w:lang w:eastAsia="fr-CA"/>
        </w:rPr>
        <w:br/>
        <w:t>en vous nous contemplons</w:t>
      </w:r>
      <w:r w:rsidRPr="004F3CAB">
        <w:rPr>
          <w:rFonts w:eastAsia="Times New Roman"/>
          <w:i/>
          <w:iCs/>
          <w:color w:val="000000"/>
          <w:lang w:eastAsia="fr-CA"/>
        </w:rPr>
        <w:br/>
        <w:t>la splendeur de l’amour véritable</w:t>
      </w:r>
      <w:proofErr w:type="gramStart"/>
      <w:r w:rsidRPr="004F3CAB">
        <w:rPr>
          <w:rFonts w:eastAsia="Times New Roman"/>
          <w:i/>
          <w:iCs/>
          <w:color w:val="000000"/>
          <w:lang w:eastAsia="fr-CA"/>
        </w:rPr>
        <w:t>,</w:t>
      </w:r>
      <w:proofErr w:type="gramEnd"/>
      <w:r w:rsidRPr="004F3CAB">
        <w:rPr>
          <w:rFonts w:eastAsia="Times New Roman"/>
          <w:i/>
          <w:iCs/>
          <w:color w:val="000000"/>
          <w:lang w:eastAsia="fr-CA"/>
        </w:rPr>
        <w:br/>
        <w:t>à vous nous nous adressons avec confiance.</w:t>
      </w:r>
    </w:p>
    <w:p w:rsidR="009B30E4" w:rsidRPr="004F3CAB" w:rsidRDefault="009B30E4" w:rsidP="009B30E4">
      <w:pPr>
        <w:spacing w:before="100" w:beforeAutospacing="1" w:after="100" w:afterAutospacing="1"/>
        <w:jc w:val="center"/>
        <w:rPr>
          <w:rFonts w:eastAsia="Times New Roman"/>
          <w:color w:val="000000"/>
          <w:lang w:eastAsia="fr-CA"/>
        </w:rPr>
      </w:pPr>
      <w:r w:rsidRPr="004F3CAB">
        <w:rPr>
          <w:rFonts w:eastAsia="Times New Roman"/>
          <w:i/>
          <w:iCs/>
          <w:color w:val="000000"/>
          <w:lang w:eastAsia="fr-CA"/>
        </w:rPr>
        <w:t>Sainte Famille de Nazareth</w:t>
      </w:r>
      <w:proofErr w:type="gramStart"/>
      <w:r w:rsidRPr="004F3CAB">
        <w:rPr>
          <w:rFonts w:eastAsia="Times New Roman"/>
          <w:i/>
          <w:iCs/>
          <w:color w:val="000000"/>
          <w:lang w:eastAsia="fr-CA"/>
        </w:rPr>
        <w:t>,</w:t>
      </w:r>
      <w:proofErr w:type="gramEnd"/>
      <w:r w:rsidRPr="004F3CAB">
        <w:rPr>
          <w:rFonts w:eastAsia="Times New Roman"/>
          <w:i/>
          <w:iCs/>
          <w:color w:val="000000"/>
          <w:lang w:eastAsia="fr-CA"/>
        </w:rPr>
        <w:br/>
        <w:t>fais aussi de nos familles</w:t>
      </w:r>
      <w:r w:rsidRPr="004F3CAB">
        <w:rPr>
          <w:rFonts w:eastAsia="Times New Roman"/>
          <w:i/>
          <w:iCs/>
          <w:color w:val="000000"/>
          <w:lang w:eastAsia="fr-CA"/>
        </w:rPr>
        <w:br/>
        <w:t>des lieux de communion et des cénacles de prière,</w:t>
      </w:r>
      <w:r w:rsidRPr="004F3CAB">
        <w:rPr>
          <w:rFonts w:eastAsia="Times New Roman"/>
          <w:i/>
          <w:iCs/>
          <w:color w:val="000000"/>
          <w:lang w:eastAsia="fr-CA"/>
        </w:rPr>
        <w:br/>
        <w:t>des écoles authentiques de l’Évangile</w:t>
      </w:r>
      <w:r w:rsidRPr="004F3CAB">
        <w:rPr>
          <w:rFonts w:eastAsia="Times New Roman"/>
          <w:i/>
          <w:iCs/>
          <w:color w:val="000000"/>
          <w:lang w:eastAsia="fr-CA"/>
        </w:rPr>
        <w:br/>
        <w:t>et des petites Églises domestiques.</w:t>
      </w:r>
    </w:p>
    <w:p w:rsidR="009B30E4" w:rsidRPr="004F3CAB" w:rsidRDefault="009B30E4" w:rsidP="009B30E4">
      <w:pPr>
        <w:spacing w:before="100" w:beforeAutospacing="1" w:after="100" w:afterAutospacing="1"/>
        <w:jc w:val="center"/>
        <w:rPr>
          <w:rFonts w:eastAsia="Times New Roman"/>
          <w:color w:val="000000"/>
          <w:lang w:eastAsia="fr-CA"/>
        </w:rPr>
      </w:pPr>
      <w:r w:rsidRPr="004F3CAB">
        <w:rPr>
          <w:rFonts w:eastAsia="Times New Roman"/>
          <w:i/>
          <w:iCs/>
          <w:color w:val="000000"/>
          <w:lang w:eastAsia="fr-CA"/>
        </w:rPr>
        <w:t>Sainte Famille de Nazareth</w:t>
      </w:r>
      <w:proofErr w:type="gramStart"/>
      <w:r w:rsidRPr="004F3CAB">
        <w:rPr>
          <w:rFonts w:eastAsia="Times New Roman"/>
          <w:i/>
          <w:iCs/>
          <w:color w:val="000000"/>
          <w:lang w:eastAsia="fr-CA"/>
        </w:rPr>
        <w:t>,</w:t>
      </w:r>
      <w:proofErr w:type="gramEnd"/>
      <w:r w:rsidRPr="004F3CAB">
        <w:rPr>
          <w:rFonts w:eastAsia="Times New Roman"/>
          <w:i/>
          <w:iCs/>
          <w:color w:val="000000"/>
          <w:lang w:eastAsia="fr-CA"/>
        </w:rPr>
        <w:br/>
        <w:t>que jamais plus dans les familles on fasse l’expérience</w:t>
      </w:r>
      <w:r w:rsidRPr="004F3CAB">
        <w:rPr>
          <w:rFonts w:eastAsia="Times New Roman"/>
          <w:i/>
          <w:iCs/>
          <w:color w:val="000000"/>
          <w:lang w:eastAsia="fr-CA"/>
        </w:rPr>
        <w:br/>
        <w:t>de la violence, de la fermeture et de la division:</w:t>
      </w:r>
      <w:r w:rsidRPr="004F3CAB">
        <w:rPr>
          <w:rFonts w:eastAsia="Times New Roman"/>
          <w:i/>
          <w:iCs/>
          <w:color w:val="000000"/>
          <w:lang w:eastAsia="fr-CA"/>
        </w:rPr>
        <w:br/>
        <w:t>que quiconque a été blessé ou scandalisé</w:t>
      </w:r>
      <w:r w:rsidRPr="004F3CAB">
        <w:rPr>
          <w:rFonts w:eastAsia="Times New Roman"/>
          <w:i/>
          <w:iCs/>
          <w:color w:val="000000"/>
          <w:lang w:eastAsia="fr-CA"/>
        </w:rPr>
        <w:br/>
        <w:t>connaisse rapidement consolation et guérison.</w:t>
      </w:r>
    </w:p>
    <w:p w:rsidR="009B30E4" w:rsidRPr="004F3CAB" w:rsidRDefault="009B30E4" w:rsidP="009B30E4">
      <w:pPr>
        <w:spacing w:before="100" w:beforeAutospacing="1" w:after="100" w:afterAutospacing="1"/>
        <w:jc w:val="center"/>
        <w:rPr>
          <w:rFonts w:eastAsia="Times New Roman"/>
          <w:color w:val="000000"/>
          <w:lang w:eastAsia="fr-CA"/>
        </w:rPr>
      </w:pPr>
      <w:r w:rsidRPr="004F3CAB">
        <w:rPr>
          <w:rFonts w:eastAsia="Times New Roman"/>
          <w:i/>
          <w:iCs/>
          <w:color w:val="000000"/>
          <w:lang w:eastAsia="fr-CA"/>
        </w:rPr>
        <w:t>Sainte Famille de Nazareth</w:t>
      </w:r>
      <w:proofErr w:type="gramStart"/>
      <w:r w:rsidRPr="004F3CAB">
        <w:rPr>
          <w:rFonts w:eastAsia="Times New Roman"/>
          <w:i/>
          <w:iCs/>
          <w:color w:val="000000"/>
          <w:lang w:eastAsia="fr-CA"/>
        </w:rPr>
        <w:t>,</w:t>
      </w:r>
      <w:proofErr w:type="gramEnd"/>
      <w:r w:rsidRPr="004F3CAB">
        <w:rPr>
          <w:rFonts w:eastAsia="Times New Roman"/>
          <w:i/>
          <w:iCs/>
          <w:color w:val="000000"/>
          <w:lang w:eastAsia="fr-CA"/>
        </w:rPr>
        <w:br/>
        <w:t>que le prochain Synode des Évêques</w:t>
      </w:r>
      <w:r w:rsidRPr="004F3CAB">
        <w:rPr>
          <w:rFonts w:eastAsia="Times New Roman"/>
          <w:i/>
          <w:iCs/>
          <w:color w:val="000000"/>
          <w:lang w:eastAsia="fr-CA"/>
        </w:rPr>
        <w:br/>
        <w:t>puisse réveiller en tous la conscience </w:t>
      </w:r>
      <w:r w:rsidRPr="004F3CAB">
        <w:rPr>
          <w:rFonts w:eastAsia="Times New Roman"/>
          <w:i/>
          <w:iCs/>
          <w:color w:val="000000"/>
          <w:lang w:eastAsia="fr-CA"/>
        </w:rPr>
        <w:br/>
        <w:t>du caractère sacré et inviolable de la famille,</w:t>
      </w:r>
      <w:r w:rsidRPr="004F3CAB">
        <w:rPr>
          <w:rFonts w:eastAsia="Times New Roman"/>
          <w:i/>
          <w:iCs/>
          <w:color w:val="000000"/>
          <w:lang w:eastAsia="fr-CA"/>
        </w:rPr>
        <w:br/>
        <w:t>sa beauté dans le projet de Dieu.</w:t>
      </w:r>
    </w:p>
    <w:p w:rsidR="009B30E4" w:rsidRPr="004F3CAB" w:rsidRDefault="009B30E4" w:rsidP="009B30E4">
      <w:pPr>
        <w:spacing w:before="100" w:beforeAutospacing="1" w:after="100" w:afterAutospacing="1"/>
        <w:jc w:val="center"/>
        <w:rPr>
          <w:rFonts w:eastAsia="Times New Roman"/>
          <w:color w:val="000000"/>
          <w:lang w:eastAsia="fr-CA"/>
        </w:rPr>
      </w:pPr>
      <w:r w:rsidRPr="004F3CAB">
        <w:rPr>
          <w:rFonts w:eastAsia="Times New Roman"/>
          <w:i/>
          <w:iCs/>
          <w:color w:val="000000"/>
          <w:lang w:eastAsia="fr-CA"/>
        </w:rPr>
        <w:t>Jésus, Marie et Joseph</w:t>
      </w:r>
      <w:r w:rsidRPr="004F3CAB">
        <w:rPr>
          <w:rFonts w:eastAsia="Times New Roman"/>
          <w:i/>
          <w:iCs/>
          <w:color w:val="000000"/>
          <w:lang w:eastAsia="fr-CA"/>
        </w:rPr>
        <w:br/>
        <w:t>écoutez-nous, exaucez notre prière.</w:t>
      </w:r>
    </w:p>
    <w:p w:rsidR="009B30E4" w:rsidRPr="004F3CAB" w:rsidRDefault="009B30E4" w:rsidP="009B30E4">
      <w:pPr>
        <w:spacing w:before="100" w:beforeAutospacing="1" w:after="100" w:afterAutospacing="1"/>
        <w:jc w:val="center"/>
        <w:rPr>
          <w:rFonts w:eastAsia="Times New Roman"/>
          <w:color w:val="000000"/>
          <w:lang w:val="en-CA" w:eastAsia="fr-CA"/>
        </w:rPr>
      </w:pPr>
      <w:r w:rsidRPr="004F3CAB">
        <w:rPr>
          <w:rFonts w:eastAsia="Times New Roman"/>
          <w:i/>
          <w:iCs/>
          <w:color w:val="000000"/>
          <w:lang w:val="en-CA" w:eastAsia="fr-CA"/>
        </w:rPr>
        <w:t>Amen.</w:t>
      </w:r>
    </w:p>
    <w:p w:rsidR="007B04F1" w:rsidRDefault="007B04F1" w:rsidP="00C74723">
      <w:pPr>
        <w:ind w:firstLine="450"/>
        <w:jc w:val="both"/>
        <w:rPr>
          <w:sz w:val="22"/>
          <w:szCs w:val="22"/>
        </w:rPr>
      </w:pPr>
    </w:p>
    <w:p w:rsidR="007B04F1" w:rsidRPr="007B04F1" w:rsidRDefault="007B04F1" w:rsidP="00C74723">
      <w:pPr>
        <w:ind w:firstLine="450"/>
        <w:jc w:val="both"/>
        <w:rPr>
          <w:sz w:val="22"/>
          <w:szCs w:val="22"/>
        </w:rPr>
      </w:pPr>
    </w:p>
    <w:p w:rsidR="004652F5" w:rsidRDefault="004652F5" w:rsidP="00C74723">
      <w:pPr>
        <w:spacing w:after="0" w:line="240" w:lineRule="auto"/>
        <w:jc w:val="center"/>
      </w:pPr>
      <w:r>
        <w:sym w:font="Wingdings" w:char="F058"/>
      </w:r>
      <w:r>
        <w:t xml:space="preserve">  Serge Poitras</w:t>
      </w:r>
    </w:p>
    <w:p w:rsidR="00C65A54" w:rsidRPr="00652A9C" w:rsidRDefault="004652F5" w:rsidP="007B04F1">
      <w:pPr>
        <w:spacing w:after="0" w:line="240" w:lineRule="auto"/>
        <w:jc w:val="center"/>
        <w:sectPr w:rsidR="00C65A54" w:rsidRPr="00652A9C" w:rsidSect="009B30E4">
          <w:footerReference w:type="default" r:id="rId8"/>
          <w:headerReference w:type="first" r:id="rId9"/>
          <w:footerReference w:type="first" r:id="rId10"/>
          <w:pgSz w:w="12240" w:h="15840"/>
          <w:pgMar w:top="2160" w:right="1260" w:bottom="1267" w:left="1170" w:header="432" w:footer="432" w:gutter="0"/>
          <w:cols w:space="708"/>
          <w:titlePg/>
          <w:docGrid w:linePitch="360"/>
        </w:sectPr>
      </w:pPr>
      <w:r>
        <w:t>Évêque de Timmins</w:t>
      </w:r>
      <w:r w:rsidR="007B04F1">
        <w:t xml:space="preserve">   </w:t>
      </w:r>
    </w:p>
    <w:p w:rsidR="00305A1F" w:rsidRPr="00652A9C" w:rsidRDefault="00305A1F" w:rsidP="00C20A6B">
      <w:pPr>
        <w:ind w:left="-540" w:right="-630"/>
        <w:jc w:val="center"/>
      </w:pPr>
    </w:p>
    <w:sectPr w:rsidR="00305A1F" w:rsidRPr="00652A9C" w:rsidSect="004652F5">
      <w:headerReference w:type="default" r:id="rId11"/>
      <w:type w:val="continuous"/>
      <w:pgSz w:w="12240" w:h="15840"/>
      <w:pgMar w:top="2246" w:right="810" w:bottom="1440" w:left="1440" w:header="1440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0E4" w:rsidRDefault="009B30E4" w:rsidP="003E413F">
      <w:r>
        <w:separator/>
      </w:r>
    </w:p>
  </w:endnote>
  <w:endnote w:type="continuationSeparator" w:id="0">
    <w:p w:rsidR="009B30E4" w:rsidRDefault="009B30E4" w:rsidP="003E4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80"/>
      <w:gridCol w:w="6030"/>
    </w:tblGrid>
    <w:tr w:rsidR="009B30E4" w:rsidTr="00596DEE">
      <w:trPr>
        <w:jc w:val="center"/>
      </w:trPr>
      <w:tc>
        <w:tcPr>
          <w:tcW w:w="4680" w:type="dxa"/>
        </w:tcPr>
        <w:p w:rsidR="009B30E4" w:rsidRDefault="009B30E4" w:rsidP="009B30E4">
          <w:pPr>
            <w:pStyle w:val="Footer"/>
          </w:pPr>
          <w:r>
            <w:t>28/09/2014</w:t>
          </w:r>
        </w:p>
      </w:tc>
      <w:tc>
        <w:tcPr>
          <w:tcW w:w="6030" w:type="dxa"/>
        </w:tcPr>
        <w:p w:rsidR="009B30E4" w:rsidRDefault="009B30E4" w:rsidP="00737F2B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656D50" w:rsidRPr="00656D50">
              <w:rPr>
                <w:b/>
                <w:noProof/>
              </w:rPr>
              <w:t>2</w:t>
            </w:r>
          </w:fldSimple>
        </w:p>
      </w:tc>
    </w:tr>
  </w:tbl>
  <w:p w:rsidR="009B30E4" w:rsidRDefault="009B30E4" w:rsidP="00B6094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687" w:type="dxa"/>
      <w:jc w:val="center"/>
      <w:tblInd w:w="6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12"/>
      <w:gridCol w:w="6075"/>
    </w:tblGrid>
    <w:tr w:rsidR="009B30E4" w:rsidTr="007B04F1">
      <w:trPr>
        <w:jc w:val="center"/>
      </w:trPr>
      <w:tc>
        <w:tcPr>
          <w:tcW w:w="4612" w:type="dxa"/>
        </w:tcPr>
        <w:p w:rsidR="009B30E4" w:rsidRDefault="009B30E4" w:rsidP="009B30E4">
          <w:pPr>
            <w:pStyle w:val="Footer"/>
          </w:pPr>
          <w:r>
            <w:t>28/09/2014</w:t>
          </w:r>
        </w:p>
      </w:tc>
      <w:tc>
        <w:tcPr>
          <w:tcW w:w="6075" w:type="dxa"/>
        </w:tcPr>
        <w:p w:rsidR="009B30E4" w:rsidRDefault="009B30E4" w:rsidP="00001AC6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656D50" w:rsidRPr="00656D50">
              <w:rPr>
                <w:b/>
                <w:noProof/>
              </w:rPr>
              <w:t>1</w:t>
            </w:r>
          </w:fldSimple>
        </w:p>
      </w:tc>
    </w:tr>
  </w:tbl>
  <w:p w:rsidR="009B30E4" w:rsidRDefault="009B30E4" w:rsidP="00001AC6">
    <w:pPr>
      <w:pStyle w:val="Footer"/>
    </w:pPr>
  </w:p>
  <w:p w:rsidR="009B30E4" w:rsidRDefault="009B30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0E4" w:rsidRDefault="009B30E4" w:rsidP="003E413F">
      <w:r>
        <w:separator/>
      </w:r>
    </w:p>
  </w:footnote>
  <w:footnote w:type="continuationSeparator" w:id="0">
    <w:p w:rsidR="009B30E4" w:rsidRDefault="009B30E4" w:rsidP="003E4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0E4" w:rsidRPr="009F142B" w:rsidRDefault="009B30E4" w:rsidP="009B30E4">
    <w:pPr>
      <w:pStyle w:val="Header"/>
      <w:tabs>
        <w:tab w:val="clear" w:pos="8640"/>
        <w:tab w:val="right" w:pos="9090"/>
      </w:tabs>
      <w:ind w:left="-270" w:right="-270"/>
      <w:rPr>
        <w:lang w:val="en-CA"/>
      </w:rPr>
    </w:pPr>
    <w:r>
      <w:rPr>
        <w:noProof/>
        <w:lang w:eastAsia="fr-CA"/>
      </w:rPr>
      <w:drawing>
        <wp:inline distT="0" distB="0" distL="0" distR="0">
          <wp:extent cx="1438275" cy="1371600"/>
          <wp:effectExtent l="19050" t="0" r="9525" b="0"/>
          <wp:docPr id="1" name="Picture 1" descr="LOGO-DIOCES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OCESE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275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>
      <w:pict>
        <v:shapetype id="_x0000_t156" coordsize="21600,21600" o:spt="156" adj="2809,10800" path="m@25@0c@26@3@27@1@28@0m@21@4c@22@5@23@6@24@4e">
          <v:formulas>
            <v:f eqn="val #0"/>
            <v:f eqn="prod @0 41 9"/>
            <v:f eqn="prod @0 23 9"/>
            <v:f eqn="sum 0 0 @2"/>
            <v:f eqn="sum 21600 0 #0"/>
            <v:f eqn="sum 21600 0 @1"/>
            <v:f eqn="sum 21600 0 @3"/>
            <v:f eqn="sum #1 0 10800"/>
            <v:f eqn="sum 21600 0 #1"/>
            <v:f eqn="prod @8 2 3"/>
            <v:f eqn="prod @8 4 3"/>
            <v:f eqn="prod @8 2 1"/>
            <v:f eqn="sum 21600 0 @9"/>
            <v:f eqn="sum 21600 0 @10"/>
            <v:f eqn="sum 21600 0 @11"/>
            <v:f eqn="prod #1 2 3"/>
            <v:f eqn="prod #1 4 3"/>
            <v:f eqn="prod #1 2 1"/>
            <v:f eqn="sum 21600 0 @15"/>
            <v:f eqn="sum 21600 0 @16"/>
            <v:f eqn="sum 21600 0 @17"/>
            <v:f eqn="if @7 @14 0"/>
            <v:f eqn="if @7 @13 @15"/>
            <v:f eqn="if @7 @12 @16"/>
            <v:f eqn="if @7 21600 @17"/>
            <v:f eqn="if @7 0 @20"/>
            <v:f eqn="if @7 @9 @19"/>
            <v:f eqn="if @7 @10 @18"/>
            <v:f eqn="if @7 @11 21600"/>
            <v:f eqn="sum @24 0 @21"/>
            <v:f eqn="sum @4 0 @0"/>
            <v:f eqn="max @21 @25"/>
            <v:f eqn="min @24 @28"/>
            <v:f eqn="prod @0 2 1"/>
            <v:f eqn="sum 21600 0 @33"/>
            <v:f eqn="mid @26 @27"/>
            <v:f eqn="mid @24 @28"/>
            <v:f eqn="mid @22 @23"/>
            <v:f eqn="mid @21 @25"/>
          </v:formulas>
          <v:path textpathok="t" o:connecttype="custom" o:connectlocs="@35,@0;@38,10800;@37,@4;@36,10800" o:connectangles="270,180,90,0"/>
          <v:textpath on="t" fitshape="t" xscale="t"/>
          <v:handles>
            <v:h position="topLeft,#0" yrange="0,4459"/>
            <v:h position="#1,bottomRight" xrange="8640,12960"/>
          </v:handles>
          <o:lock v:ext="edit" text="t" shapetype="t"/>
        </v:shapetype>
        <v:shape id="_x0000_i1049" type="#_x0000_t156" style="width:165pt;height:66pt" fillcolor="black [3213]" strokecolor="black [3213]">
          <v:fill color2="#099" focus="100%" type="gradient"/>
          <v:shadow on="t" color="silver" opacity="52429f" offset="3pt,3pt"/>
          <v:textpath style="font-family:&quot;Times New Roman&quot;;v-text-kern:t" trim="t" fitpath="t" xscale="f" string="Infofax"/>
        </v:shape>
      </w:pict>
    </w:r>
    <w:r>
      <w:ptab w:relativeTo="margin" w:alignment="right" w:leader="none"/>
    </w:r>
    <w:r>
      <w:t xml:space="preserve">      </w:t>
    </w:r>
    <w:r>
      <w:object w:dxaOrig="7368" w:dyaOrig="10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0" type="#_x0000_t75" style="width:81.75pt;height:114pt" o:ole="">
          <v:imagedata r:id="rId2" o:title=""/>
        </v:shape>
        <o:OLEObject Type="Embed" ProgID="AcroExch.Document.11" ShapeID="_x0000_i1050" DrawAspect="Content" ObjectID="_1470569096" r:id="rId3"/>
      </w:object>
    </w:r>
  </w:p>
  <w:p w:rsidR="009B30E4" w:rsidRDefault="009B30E4" w:rsidP="00F91984"/>
  <w:tbl>
    <w:tblPr>
      <w:tblStyle w:val="TableGrid"/>
      <w:tblW w:w="10350" w:type="dxa"/>
      <w:tblInd w:w="-72" w:type="dxa"/>
      <w:tblLook w:val="04A0"/>
    </w:tblPr>
    <w:tblGrid>
      <w:gridCol w:w="4558"/>
      <w:gridCol w:w="5792"/>
    </w:tblGrid>
    <w:tr w:rsidR="009B30E4" w:rsidTr="009B30E4">
      <w:trPr>
        <w:trHeight w:val="288"/>
      </w:trPr>
      <w:tc>
        <w:tcPr>
          <w:tcW w:w="4558" w:type="dxa"/>
          <w:tcBorders>
            <w:left w:val="nil"/>
            <w:right w:val="nil"/>
          </w:tcBorders>
        </w:tcPr>
        <w:p w:rsidR="009B30E4" w:rsidRPr="003E413F" w:rsidRDefault="009B30E4" w:rsidP="00F91984">
          <w:pPr>
            <w:pStyle w:val="Header"/>
          </w:pPr>
          <w:r>
            <w:t>Dioc</w:t>
          </w:r>
          <w:r w:rsidRPr="003E413F">
            <w:t>èse de Timmins  /  Diocese of Timmins</w:t>
          </w:r>
        </w:p>
      </w:tc>
      <w:tc>
        <w:tcPr>
          <w:tcW w:w="5792" w:type="dxa"/>
          <w:tcBorders>
            <w:left w:val="nil"/>
            <w:right w:val="nil"/>
          </w:tcBorders>
        </w:tcPr>
        <w:p w:rsidR="009B30E4" w:rsidRPr="003E413F" w:rsidRDefault="009B30E4" w:rsidP="009B30E4">
          <w:pPr>
            <w:pStyle w:val="Header"/>
            <w:jc w:val="right"/>
            <w:rPr>
              <w:lang w:val="en-CA"/>
            </w:rPr>
          </w:pPr>
          <w:r>
            <w:t>No 25</w:t>
          </w:r>
          <w:r>
            <w:rPr>
              <w:lang w:val="en-CA"/>
            </w:rPr>
            <w:t xml:space="preserve">| </w:t>
          </w:r>
          <w:r>
            <w:rPr>
              <w:lang w:val="en-CA"/>
            </w:rPr>
            <w:sym w:font="Wingdings" w:char="F058"/>
          </w:r>
          <w:r>
            <w:rPr>
              <w:lang w:val="en-CA"/>
            </w:rPr>
            <w:t xml:space="preserve"> S.P.</w:t>
          </w:r>
        </w:p>
      </w:tc>
    </w:tr>
  </w:tbl>
  <w:p w:rsidR="009B30E4" w:rsidRDefault="009B30E4" w:rsidP="00A718D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Look w:val="04A0"/>
    </w:tblPr>
    <w:tblGrid>
      <w:gridCol w:w="4486"/>
      <w:gridCol w:w="5090"/>
    </w:tblGrid>
    <w:tr w:rsidR="009B30E4" w:rsidTr="00920CAF">
      <w:trPr>
        <w:trHeight w:val="288"/>
        <w:jc w:val="center"/>
      </w:trPr>
      <w:tc>
        <w:tcPr>
          <w:tcW w:w="4486" w:type="dxa"/>
          <w:tcBorders>
            <w:left w:val="nil"/>
            <w:right w:val="nil"/>
          </w:tcBorders>
        </w:tcPr>
        <w:p w:rsidR="009B30E4" w:rsidRPr="003E413F" w:rsidRDefault="009B30E4">
          <w:pPr>
            <w:pStyle w:val="Header"/>
          </w:pPr>
          <w:r>
            <w:t xml:space="preserve"> Dioc</w:t>
          </w:r>
          <w:r w:rsidRPr="003E413F">
            <w:t>èse de Timmins  /  Diocese of Timmins</w:t>
          </w:r>
        </w:p>
      </w:tc>
      <w:tc>
        <w:tcPr>
          <w:tcW w:w="5090" w:type="dxa"/>
          <w:tcBorders>
            <w:left w:val="nil"/>
            <w:right w:val="nil"/>
          </w:tcBorders>
        </w:tcPr>
        <w:p w:rsidR="009B30E4" w:rsidRPr="003E413F" w:rsidRDefault="009B30E4" w:rsidP="00264ACA">
          <w:pPr>
            <w:pStyle w:val="Header"/>
            <w:jc w:val="right"/>
            <w:rPr>
              <w:lang w:val="en-CA"/>
            </w:rPr>
          </w:pPr>
          <w:r>
            <w:t xml:space="preserve">No 4  </w:t>
          </w:r>
          <w:r>
            <w:rPr>
              <w:lang w:val="en-CA"/>
            </w:rPr>
            <w:t xml:space="preserve">|  </w:t>
          </w:r>
          <w:r>
            <w:rPr>
              <w:lang w:val="en-CA"/>
            </w:rPr>
            <w:sym w:font="Wingdings" w:char="F058"/>
          </w:r>
          <w:r>
            <w:rPr>
              <w:lang w:val="en-CA"/>
            </w:rPr>
            <w:t xml:space="preserve"> S.P.</w:t>
          </w:r>
        </w:p>
      </w:tc>
    </w:tr>
  </w:tbl>
  <w:p w:rsidR="009B30E4" w:rsidRDefault="009B30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24301"/>
    <w:multiLevelType w:val="hybridMultilevel"/>
    <w:tmpl w:val="DC564D54"/>
    <w:lvl w:ilvl="0" w:tplc="EB8AC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66F82"/>
    <w:multiLevelType w:val="hybridMultilevel"/>
    <w:tmpl w:val="883020E2"/>
    <w:lvl w:ilvl="0" w:tplc="C884F048">
      <w:start w:val="1"/>
      <w:numFmt w:val="decimal"/>
      <w:lvlText w:val="%1-"/>
      <w:lvlJc w:val="left"/>
      <w:pPr>
        <w:ind w:left="63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2BD43EF"/>
    <w:multiLevelType w:val="hybridMultilevel"/>
    <w:tmpl w:val="286E7E22"/>
    <w:lvl w:ilvl="0" w:tplc="894A6BE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331D9"/>
    <w:multiLevelType w:val="hybridMultilevel"/>
    <w:tmpl w:val="89F63656"/>
    <w:lvl w:ilvl="0" w:tplc="B938130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C3617E9"/>
    <w:multiLevelType w:val="hybridMultilevel"/>
    <w:tmpl w:val="3CC6C6BC"/>
    <w:lvl w:ilvl="0" w:tplc="E068A2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9635"/>
  </w:hdrShapeDefaults>
  <w:footnotePr>
    <w:footnote w:id="-1"/>
    <w:footnote w:id="0"/>
  </w:footnotePr>
  <w:endnotePr>
    <w:endnote w:id="-1"/>
    <w:endnote w:id="0"/>
  </w:endnotePr>
  <w:compat/>
  <w:rsids>
    <w:rsidRoot w:val="003E413F"/>
    <w:rsid w:val="00001AC6"/>
    <w:rsid w:val="0000611E"/>
    <w:rsid w:val="0008473B"/>
    <w:rsid w:val="000B592E"/>
    <w:rsid w:val="000D44FD"/>
    <w:rsid w:val="00105604"/>
    <w:rsid w:val="00112C51"/>
    <w:rsid w:val="00127D3E"/>
    <w:rsid w:val="00131938"/>
    <w:rsid w:val="0014747B"/>
    <w:rsid w:val="00153869"/>
    <w:rsid w:val="00153F30"/>
    <w:rsid w:val="00170904"/>
    <w:rsid w:val="001816E3"/>
    <w:rsid w:val="001C7DC6"/>
    <w:rsid w:val="001D1D46"/>
    <w:rsid w:val="001D40A6"/>
    <w:rsid w:val="0022194E"/>
    <w:rsid w:val="002314BF"/>
    <w:rsid w:val="00264ACA"/>
    <w:rsid w:val="00267B99"/>
    <w:rsid w:val="00281B96"/>
    <w:rsid w:val="0029162A"/>
    <w:rsid w:val="002B32D6"/>
    <w:rsid w:val="00305A1F"/>
    <w:rsid w:val="00333DD6"/>
    <w:rsid w:val="00345D94"/>
    <w:rsid w:val="00361EB4"/>
    <w:rsid w:val="00363955"/>
    <w:rsid w:val="003A1246"/>
    <w:rsid w:val="003B6086"/>
    <w:rsid w:val="003E34D4"/>
    <w:rsid w:val="003E413F"/>
    <w:rsid w:val="003F59AD"/>
    <w:rsid w:val="003F6B8D"/>
    <w:rsid w:val="004247BD"/>
    <w:rsid w:val="004449AB"/>
    <w:rsid w:val="004652F5"/>
    <w:rsid w:val="00493517"/>
    <w:rsid w:val="004D73FE"/>
    <w:rsid w:val="00504EB1"/>
    <w:rsid w:val="00514968"/>
    <w:rsid w:val="00565F97"/>
    <w:rsid w:val="00591B3E"/>
    <w:rsid w:val="00596DEE"/>
    <w:rsid w:val="005A0106"/>
    <w:rsid w:val="005C33C7"/>
    <w:rsid w:val="005C7A5A"/>
    <w:rsid w:val="005D7C73"/>
    <w:rsid w:val="005E06E2"/>
    <w:rsid w:val="005E217A"/>
    <w:rsid w:val="00652A9C"/>
    <w:rsid w:val="00656D50"/>
    <w:rsid w:val="006772E5"/>
    <w:rsid w:val="006930BF"/>
    <w:rsid w:val="006A4476"/>
    <w:rsid w:val="006C64A1"/>
    <w:rsid w:val="00737F2B"/>
    <w:rsid w:val="007421FC"/>
    <w:rsid w:val="00744215"/>
    <w:rsid w:val="00757564"/>
    <w:rsid w:val="0076367B"/>
    <w:rsid w:val="0078283A"/>
    <w:rsid w:val="00796B0D"/>
    <w:rsid w:val="007B04F1"/>
    <w:rsid w:val="00805996"/>
    <w:rsid w:val="0081321F"/>
    <w:rsid w:val="0085769E"/>
    <w:rsid w:val="008700F2"/>
    <w:rsid w:val="008A51E1"/>
    <w:rsid w:val="008D0BF9"/>
    <w:rsid w:val="00920CAF"/>
    <w:rsid w:val="009279DD"/>
    <w:rsid w:val="00944A8F"/>
    <w:rsid w:val="0095526D"/>
    <w:rsid w:val="009701E3"/>
    <w:rsid w:val="00995F59"/>
    <w:rsid w:val="009B30E4"/>
    <w:rsid w:val="00A11BDC"/>
    <w:rsid w:val="00A451B7"/>
    <w:rsid w:val="00A718D9"/>
    <w:rsid w:val="00A97360"/>
    <w:rsid w:val="00B171F7"/>
    <w:rsid w:val="00B32139"/>
    <w:rsid w:val="00B32585"/>
    <w:rsid w:val="00B60944"/>
    <w:rsid w:val="00C20A6B"/>
    <w:rsid w:val="00C25E42"/>
    <w:rsid w:val="00C2610E"/>
    <w:rsid w:val="00C311F0"/>
    <w:rsid w:val="00C41055"/>
    <w:rsid w:val="00C47FF3"/>
    <w:rsid w:val="00C55AED"/>
    <w:rsid w:val="00C65A54"/>
    <w:rsid w:val="00C74723"/>
    <w:rsid w:val="00C77576"/>
    <w:rsid w:val="00CA0452"/>
    <w:rsid w:val="00CB1517"/>
    <w:rsid w:val="00D231D3"/>
    <w:rsid w:val="00D258B0"/>
    <w:rsid w:val="00D41648"/>
    <w:rsid w:val="00D93879"/>
    <w:rsid w:val="00DA1E16"/>
    <w:rsid w:val="00E17CB2"/>
    <w:rsid w:val="00EC7C37"/>
    <w:rsid w:val="00EE41EA"/>
    <w:rsid w:val="00F04D9D"/>
    <w:rsid w:val="00F312F1"/>
    <w:rsid w:val="00F401DB"/>
    <w:rsid w:val="00F42CAD"/>
    <w:rsid w:val="00F747F4"/>
    <w:rsid w:val="00F83F20"/>
    <w:rsid w:val="00F91984"/>
    <w:rsid w:val="00FB7EBC"/>
    <w:rsid w:val="00FE067E"/>
    <w:rsid w:val="00FE10D1"/>
    <w:rsid w:val="00FE256F"/>
    <w:rsid w:val="00FF3B6C"/>
    <w:rsid w:val="00FF7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360"/>
    <w:pPr>
      <w:spacing w:after="80" w:line="264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13F"/>
  </w:style>
  <w:style w:type="paragraph" w:styleId="Footer">
    <w:name w:val="footer"/>
    <w:basedOn w:val="Normal"/>
    <w:link w:val="Foot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13F"/>
  </w:style>
  <w:style w:type="table" w:styleId="TableGrid">
    <w:name w:val="Table Grid"/>
    <w:basedOn w:val="TableNormal"/>
    <w:uiPriority w:val="59"/>
    <w:rsid w:val="003E4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1">
    <w:name w:val="_001"/>
    <w:basedOn w:val="Normal"/>
    <w:qFormat/>
    <w:rsid w:val="00A97360"/>
    <w:pPr>
      <w:spacing w:after="0" w:line="240" w:lineRule="auto"/>
      <w:jc w:val="center"/>
    </w:pPr>
    <w:rPr>
      <w:i/>
      <w:sz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C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65A5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01AC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60944"/>
    <w:rPr>
      <w:color w:val="808080"/>
    </w:rPr>
  </w:style>
  <w:style w:type="paragraph" w:customStyle="1" w:styleId="Default">
    <w:name w:val="Default"/>
    <w:basedOn w:val="Normal"/>
    <w:rsid w:val="00A718D9"/>
    <w:pPr>
      <w:autoSpaceDE w:val="0"/>
      <w:autoSpaceDN w:val="0"/>
      <w:spacing w:after="0" w:line="240" w:lineRule="auto"/>
    </w:pPr>
    <w:rPr>
      <w:rFonts w:ascii="Bookman Old Style" w:hAnsi="Bookman Old Style"/>
      <w:color w:val="000000"/>
      <w:lang w:eastAsia="fr-CA"/>
    </w:rPr>
  </w:style>
  <w:style w:type="paragraph" w:styleId="NormalWeb">
    <w:name w:val="Normal (Web)"/>
    <w:basedOn w:val="Normal"/>
    <w:uiPriority w:val="99"/>
    <w:unhideWhenUsed/>
    <w:rsid w:val="00127D3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86871-BF37-4D93-B5A3-AC8556DE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seceveque</dc:creator>
  <cp:lastModifiedBy>seceveque</cp:lastModifiedBy>
  <cp:revision>3</cp:revision>
  <cp:lastPrinted>2014-08-26T18:37:00Z</cp:lastPrinted>
  <dcterms:created xsi:type="dcterms:W3CDTF">2014-08-26T18:20:00Z</dcterms:created>
  <dcterms:modified xsi:type="dcterms:W3CDTF">2014-08-26T18:38:00Z</dcterms:modified>
</cp:coreProperties>
</file>