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374" w:rsidRDefault="00D63374" w:rsidP="00D63374">
      <w:pPr>
        <w:pStyle w:val="ListParagraph"/>
        <w:numPr>
          <w:ilvl w:val="0"/>
          <w:numId w:val="6"/>
        </w:numPr>
        <w:spacing w:after="0" w:line="240" w:lineRule="auto"/>
        <w:rPr>
          <w:u w:val="single"/>
        </w:rPr>
      </w:pPr>
      <w:r>
        <w:rPr>
          <w:u w:val="single"/>
        </w:rPr>
        <w:t>Année de la vie consacrée 2015-2016</w:t>
      </w:r>
    </w:p>
    <w:p w:rsidR="00D63374" w:rsidRDefault="00D63374" w:rsidP="00D63374">
      <w:pPr>
        <w:pStyle w:val="ListParagraph"/>
        <w:rPr>
          <w:u w:val="single"/>
        </w:rPr>
      </w:pPr>
    </w:p>
    <w:p w:rsidR="00D63374" w:rsidRDefault="00D63374" w:rsidP="00861C25">
      <w:pPr>
        <w:pStyle w:val="ListParagraph"/>
        <w:spacing w:after="0" w:line="240" w:lineRule="auto"/>
        <w:jc w:val="both"/>
      </w:pPr>
      <w:r>
        <w:t xml:space="preserve">Le 30 novembre prochain, premier dimanche de l’Avent, débute une nouvelle année liturgique. C’est alors que sera inaugurée en la Basilique Saint-Pierre de Rome l’Année de la vie consacrée que Sa Sainteté le Pape François </w:t>
      </w:r>
      <w:proofErr w:type="gramStart"/>
      <w:r>
        <w:t>a</w:t>
      </w:r>
      <w:proofErr w:type="gramEnd"/>
      <w:r>
        <w:t xml:space="preserve"> bien vouloir promouvoir.</w:t>
      </w:r>
    </w:p>
    <w:p w:rsidR="00D63374" w:rsidRDefault="00D63374" w:rsidP="00F007FE">
      <w:pPr>
        <w:pStyle w:val="ListParagraph"/>
        <w:spacing w:after="0" w:line="240" w:lineRule="auto"/>
        <w:jc w:val="center"/>
      </w:pPr>
    </w:p>
    <w:p w:rsidR="00D63374" w:rsidRDefault="00D63374" w:rsidP="00861C25">
      <w:pPr>
        <w:pStyle w:val="ListParagraph"/>
        <w:spacing w:after="0" w:line="240" w:lineRule="auto"/>
        <w:jc w:val="both"/>
      </w:pPr>
      <w:r>
        <w:t xml:space="preserve">Il s’agit là d’une occasion extraordinaire pour redécouvrir  la beauté, l’importance et la nécessité de la vie consacrée dans l’Église. Chacun se rappelle le rôle majeur que les religieux et les religieuses ont joué et jouent encore dans le domaine des missions, </w:t>
      </w:r>
      <w:r w:rsidR="00861C25">
        <w:t>de</w:t>
      </w:r>
      <w:r>
        <w:t xml:space="preserve"> l’éducation, de la santé, de la charité; ils et elles sont à l’origine d’innombrables œuvres de bienfaisance.</w:t>
      </w:r>
    </w:p>
    <w:p w:rsidR="00D63374" w:rsidRDefault="00D63374" w:rsidP="00861C25">
      <w:pPr>
        <w:pStyle w:val="ListParagraph"/>
        <w:spacing w:after="0" w:line="240" w:lineRule="auto"/>
        <w:jc w:val="both"/>
      </w:pPr>
    </w:p>
    <w:p w:rsidR="00D63374" w:rsidRDefault="00D63374" w:rsidP="00861C25">
      <w:pPr>
        <w:pStyle w:val="ListParagraph"/>
        <w:spacing w:after="0" w:line="240" w:lineRule="auto"/>
        <w:jc w:val="both"/>
      </w:pPr>
      <w:r>
        <w:t xml:space="preserve">L’année de la vie consacrée, qui se terminera en janvier 2016, nous invite à remercier les religieuses et les religieux pour leur contribution à la vie de notre diocèse. Nous pouvons bénéficier de la présence de </w:t>
      </w:r>
      <w:r w:rsidR="00C30DB4">
        <w:t>huit</w:t>
      </w:r>
      <w:r>
        <w:t xml:space="preserve"> religieuses de </w:t>
      </w:r>
      <w:r w:rsidRPr="009943FC">
        <w:rPr>
          <w:i/>
        </w:rPr>
        <w:t>l’Assomption de la Sainte Vierge</w:t>
      </w:r>
      <w:r w:rsidR="00C30DB4">
        <w:rPr>
          <w:i/>
        </w:rPr>
        <w:t xml:space="preserve"> : </w:t>
      </w:r>
      <w:r w:rsidR="00C30DB4" w:rsidRPr="00C30DB4">
        <w:t>six à</w:t>
      </w:r>
      <w:r>
        <w:t xml:space="preserve"> New </w:t>
      </w:r>
      <w:proofErr w:type="spellStart"/>
      <w:r>
        <w:t>Liskeard</w:t>
      </w:r>
      <w:proofErr w:type="spellEnd"/>
      <w:r>
        <w:t xml:space="preserve"> et </w:t>
      </w:r>
      <w:proofErr w:type="spellStart"/>
      <w:r>
        <w:t>Earlton</w:t>
      </w:r>
      <w:proofErr w:type="spellEnd"/>
      <w:r>
        <w:t xml:space="preserve">; deux </w:t>
      </w:r>
      <w:r w:rsidR="00C30DB4">
        <w:t xml:space="preserve">à Timmins; deux </w:t>
      </w:r>
      <w:r w:rsidRPr="009943FC">
        <w:rPr>
          <w:i/>
        </w:rPr>
        <w:t>Filles de la Sagesse</w:t>
      </w:r>
      <w:r>
        <w:t xml:space="preserve">, trois religieuses </w:t>
      </w:r>
      <w:r w:rsidRPr="009943FC">
        <w:rPr>
          <w:i/>
        </w:rPr>
        <w:t>de Notre-Dame-Auxiliatrice</w:t>
      </w:r>
      <w:r>
        <w:t xml:space="preserve"> et quatre frères du </w:t>
      </w:r>
      <w:r w:rsidRPr="009943FC">
        <w:rPr>
          <w:i/>
        </w:rPr>
        <w:t>Sacré-Cœur</w:t>
      </w:r>
      <w:r>
        <w:t xml:space="preserve"> à Timmins même. Un père spiritain œuvre à </w:t>
      </w:r>
      <w:proofErr w:type="spellStart"/>
      <w:r>
        <w:t>Kirkland</w:t>
      </w:r>
      <w:proofErr w:type="spellEnd"/>
      <w:r>
        <w:t xml:space="preserve"> Lake, Larder Lake, </w:t>
      </w:r>
      <w:proofErr w:type="spellStart"/>
      <w:r>
        <w:t>Virginiatown</w:t>
      </w:r>
      <w:proofErr w:type="spellEnd"/>
      <w:r>
        <w:t xml:space="preserve">; </w:t>
      </w:r>
      <w:r w:rsidR="00C30DB4">
        <w:t>deux</w:t>
      </w:r>
      <w:r>
        <w:t xml:space="preserve"> pères franciscains œuvrent à Timmins, </w:t>
      </w:r>
      <w:r w:rsidR="00C30DB4">
        <w:t xml:space="preserve">un à Matheson, </w:t>
      </w:r>
      <w:proofErr w:type="spellStart"/>
      <w:r>
        <w:t>Ramore</w:t>
      </w:r>
      <w:proofErr w:type="spellEnd"/>
      <w:r>
        <w:t xml:space="preserve">, Val-Gagné, </w:t>
      </w:r>
      <w:proofErr w:type="spellStart"/>
      <w:r>
        <w:t>Holtyre</w:t>
      </w:r>
      <w:proofErr w:type="spellEnd"/>
      <w:r>
        <w:t xml:space="preserve">; deux </w:t>
      </w:r>
      <w:r w:rsidR="00A23474">
        <w:t xml:space="preserve">pères </w:t>
      </w:r>
      <w:r>
        <w:t xml:space="preserve">travaillent aussi auprès des fidèles des Premières Nations à </w:t>
      </w:r>
      <w:proofErr w:type="spellStart"/>
      <w:r>
        <w:t>Matachewan</w:t>
      </w:r>
      <w:proofErr w:type="spellEnd"/>
      <w:r>
        <w:t xml:space="preserve"> et </w:t>
      </w:r>
      <w:proofErr w:type="spellStart"/>
      <w:r>
        <w:t>Wahgoshig</w:t>
      </w:r>
      <w:proofErr w:type="spellEnd"/>
      <w:r>
        <w:t>.</w:t>
      </w:r>
    </w:p>
    <w:p w:rsidR="00D63374" w:rsidRDefault="00D63374" w:rsidP="00861C25">
      <w:pPr>
        <w:pStyle w:val="ListParagraph"/>
        <w:spacing w:after="0" w:line="240" w:lineRule="auto"/>
        <w:jc w:val="both"/>
      </w:pPr>
    </w:p>
    <w:p w:rsidR="00D63374" w:rsidRDefault="00D63374" w:rsidP="00861C25">
      <w:pPr>
        <w:pStyle w:val="ListParagraph"/>
        <w:spacing w:after="0" w:line="240" w:lineRule="auto"/>
        <w:jc w:val="both"/>
      </w:pPr>
      <w:r>
        <w:t xml:space="preserve">Il serait sans doute opportun de manifester notre reconnaissance à ces religieuses et religieux et de présenter à nos jeunes la vocation à la vie consacrée comme un chemin de service évangélique et d’épanouissement personnel. </w:t>
      </w:r>
    </w:p>
    <w:p w:rsidR="00D63374" w:rsidRPr="002E718D" w:rsidRDefault="00D63374" w:rsidP="00861C25">
      <w:pPr>
        <w:pStyle w:val="ListParagraph"/>
        <w:spacing w:after="0"/>
      </w:pPr>
    </w:p>
    <w:p w:rsidR="00D63374" w:rsidRPr="00501E08" w:rsidRDefault="00D63374" w:rsidP="00D63374">
      <w:pPr>
        <w:pStyle w:val="ListParagraph"/>
        <w:numPr>
          <w:ilvl w:val="0"/>
          <w:numId w:val="6"/>
        </w:numPr>
        <w:spacing w:after="0" w:line="240" w:lineRule="auto"/>
        <w:rPr>
          <w:u w:val="single"/>
        </w:rPr>
      </w:pPr>
      <w:r>
        <w:rPr>
          <w:u w:val="single"/>
        </w:rPr>
        <w:t>Fête de l’Immaculée Conception</w:t>
      </w:r>
    </w:p>
    <w:p w:rsidR="00D63374" w:rsidRDefault="00D63374" w:rsidP="00D63374">
      <w:pPr>
        <w:pStyle w:val="ListParagraph"/>
      </w:pPr>
    </w:p>
    <w:p w:rsidR="00D63374" w:rsidRDefault="00D63374" w:rsidP="00861C25">
      <w:pPr>
        <w:pStyle w:val="ListParagraph"/>
        <w:spacing w:after="0" w:line="240" w:lineRule="auto"/>
        <w:jc w:val="both"/>
      </w:pPr>
      <w:r>
        <w:t>Lundi 8 décembre prochain nous célébrerons la fête de l’Immaculée-Conception de la Sainte Vierge. Il s’agit d’une importante fête mariale que les fidèles sont invités à souligner : en effet Marie est « pleine de grâces », comme nous le récitons chaque jour dans le « Je vous salue Marie », et ce, dès le premier instant de sa conception.</w:t>
      </w:r>
    </w:p>
    <w:p w:rsidR="00D63374" w:rsidRDefault="00D63374" w:rsidP="00D63374">
      <w:pPr>
        <w:pStyle w:val="ListParagraph"/>
        <w:jc w:val="both"/>
      </w:pPr>
    </w:p>
    <w:p w:rsidR="00861C25" w:rsidRDefault="00D63374" w:rsidP="00861C25">
      <w:pPr>
        <w:pStyle w:val="ListParagraph"/>
        <w:spacing w:after="0" w:line="240" w:lineRule="auto"/>
        <w:jc w:val="both"/>
      </w:pPr>
      <w:r>
        <w:t>À cet effet, je célébrerai la messe paroissiale à la Cathédrale à 19 heures.</w:t>
      </w:r>
    </w:p>
    <w:p w:rsidR="00D63374" w:rsidRDefault="00D63374" w:rsidP="00861C25">
      <w:pPr>
        <w:pStyle w:val="ListParagraph"/>
        <w:spacing w:after="0" w:line="240" w:lineRule="auto"/>
        <w:jc w:val="both"/>
      </w:pPr>
      <w:r>
        <w:lastRenderedPageBreak/>
        <w:t>L’Immaculée-Conception est la patronne de l’Archidiocèse d’Ottawa dont nous faisons partie avec Hearst et Pembroke. Je vous invite donc à prier pour les besoins de l’Église dans notre coin de pays.</w:t>
      </w:r>
    </w:p>
    <w:p w:rsidR="00D63374" w:rsidRDefault="00D63374" w:rsidP="00861C25">
      <w:pPr>
        <w:pStyle w:val="ListParagraph"/>
        <w:spacing w:after="0"/>
        <w:jc w:val="both"/>
      </w:pPr>
    </w:p>
    <w:p w:rsidR="00D63374" w:rsidRPr="002E718D" w:rsidRDefault="00D63374" w:rsidP="00861C25">
      <w:pPr>
        <w:pStyle w:val="ListParagraph"/>
        <w:spacing w:after="0" w:line="240" w:lineRule="auto"/>
        <w:ind w:right="720"/>
        <w:jc w:val="both"/>
      </w:pPr>
      <w:r>
        <w:t xml:space="preserve">Nous ne pouvons non plus oublier les Pères Oblats de Marie-Immaculée qui ont tant fait pour notre diocèse au cours de son histoire. Nous avons même eu deux Évêques issus de cette Congrégation : S. Exc. Mgr Louis </w:t>
      </w:r>
      <w:proofErr w:type="spellStart"/>
      <w:r>
        <w:t>Rhéaume</w:t>
      </w:r>
      <w:proofErr w:type="spellEnd"/>
      <w:r>
        <w:t xml:space="preserve">, évêque de Timmins de 1923 à 1955; S. Exc. Mgr Gilles </w:t>
      </w:r>
      <w:proofErr w:type="spellStart"/>
      <w:r>
        <w:t>Cazabon</w:t>
      </w:r>
      <w:proofErr w:type="spellEnd"/>
      <w:r>
        <w:t>, évêque de Timmins de 1992 à 1997, avant de devenir évêque de Saint-Jérôme au Québec (1997-2008), retiré maintenant auprès de sa communauté à Ottawa.</w:t>
      </w:r>
    </w:p>
    <w:p w:rsidR="00D63374" w:rsidRPr="002E718D" w:rsidRDefault="00D63374" w:rsidP="00861C25">
      <w:pPr>
        <w:pStyle w:val="ListParagraph"/>
        <w:spacing w:after="0"/>
        <w:jc w:val="both"/>
      </w:pPr>
    </w:p>
    <w:p w:rsidR="00D63374" w:rsidRPr="006B11C8" w:rsidRDefault="00D63374" w:rsidP="00D63374">
      <w:pPr>
        <w:pStyle w:val="ListParagraph"/>
        <w:numPr>
          <w:ilvl w:val="0"/>
          <w:numId w:val="6"/>
        </w:numPr>
        <w:spacing w:after="0" w:line="240" w:lineRule="auto"/>
        <w:jc w:val="both"/>
        <w:rPr>
          <w:u w:val="single"/>
        </w:rPr>
      </w:pPr>
      <w:r>
        <w:rPr>
          <w:u w:val="single"/>
        </w:rPr>
        <w:t>Journée</w:t>
      </w:r>
      <w:r w:rsidRPr="006B11C8">
        <w:rPr>
          <w:rFonts w:cs="Arial"/>
          <w:u w:val="single"/>
        </w:rPr>
        <w:t xml:space="preserve"> de prière en solidarité avec les peuples autochtones</w:t>
      </w:r>
    </w:p>
    <w:p w:rsidR="00D63374" w:rsidRDefault="00D63374" w:rsidP="00D63374">
      <w:pPr>
        <w:pStyle w:val="ListParagraph"/>
      </w:pPr>
    </w:p>
    <w:p w:rsidR="00D63374" w:rsidRDefault="00D63374" w:rsidP="00861C25">
      <w:pPr>
        <w:spacing w:after="0" w:line="240" w:lineRule="auto"/>
        <w:ind w:left="708"/>
        <w:jc w:val="both"/>
        <w:rPr>
          <w:rFonts w:cs="Arial"/>
        </w:rPr>
      </w:pPr>
      <w:r>
        <w:rPr>
          <w:rFonts w:cs="Arial"/>
        </w:rPr>
        <w:t>Le</w:t>
      </w:r>
      <w:r w:rsidRPr="00AB669B">
        <w:rPr>
          <w:rFonts w:cs="Arial"/>
        </w:rPr>
        <w:t xml:space="preserve"> Conseil permanent</w:t>
      </w:r>
      <w:r>
        <w:rPr>
          <w:rFonts w:cs="Arial"/>
        </w:rPr>
        <w:t xml:space="preserve"> de la Conférence des évêques catholiques du Canada (CECC)</w:t>
      </w:r>
      <w:r w:rsidRPr="00AB669B">
        <w:rPr>
          <w:rFonts w:cs="Arial"/>
        </w:rPr>
        <w:t xml:space="preserve"> </w:t>
      </w:r>
      <w:r>
        <w:rPr>
          <w:rFonts w:cs="Arial"/>
        </w:rPr>
        <w:t>a établi il y a quelques années qu’une journée de prière en solidarité avec les peuples autochtones</w:t>
      </w:r>
      <w:r w:rsidRPr="00AB669B">
        <w:rPr>
          <w:rFonts w:cs="Arial"/>
        </w:rPr>
        <w:t xml:space="preserve"> </w:t>
      </w:r>
      <w:r>
        <w:rPr>
          <w:rFonts w:cs="Arial"/>
        </w:rPr>
        <w:t xml:space="preserve">serait </w:t>
      </w:r>
      <w:r w:rsidRPr="00AB669B">
        <w:rPr>
          <w:rFonts w:cs="Arial"/>
        </w:rPr>
        <w:t xml:space="preserve">célébrée le </w:t>
      </w:r>
      <w:r w:rsidRPr="00160884">
        <w:rPr>
          <w:rFonts w:cs="Arial"/>
          <w:u w:val="single"/>
        </w:rPr>
        <w:t>12 décembre</w:t>
      </w:r>
      <w:r w:rsidRPr="006B11C8">
        <w:rPr>
          <w:rFonts w:cs="Arial"/>
          <w:u w:val="single"/>
        </w:rPr>
        <w:t>, fête de Notre-Dame de Guadalupe</w:t>
      </w:r>
      <w:r w:rsidRPr="00AB669B">
        <w:rPr>
          <w:rFonts w:cs="Arial"/>
        </w:rPr>
        <w:t xml:space="preserve">, patronne des Amériques. </w:t>
      </w:r>
    </w:p>
    <w:p w:rsidR="00D63374" w:rsidRDefault="00D63374" w:rsidP="00D63374">
      <w:pPr>
        <w:jc w:val="both"/>
        <w:rPr>
          <w:rFonts w:cs="Arial"/>
        </w:rPr>
      </w:pPr>
    </w:p>
    <w:p w:rsidR="00D63374" w:rsidRDefault="00D63374" w:rsidP="00861C25">
      <w:pPr>
        <w:spacing w:after="0" w:line="240" w:lineRule="auto"/>
        <w:ind w:left="708"/>
        <w:jc w:val="both"/>
        <w:rPr>
          <w:rFonts w:cs="Arial"/>
        </w:rPr>
      </w:pPr>
      <w:r>
        <w:rPr>
          <w:rFonts w:cs="Arial"/>
        </w:rPr>
        <w:t>Cette année et l’an prochain</w:t>
      </w:r>
      <w:r w:rsidRPr="00AB669B">
        <w:rPr>
          <w:rFonts w:cs="Arial"/>
        </w:rPr>
        <w:t xml:space="preserve">, dans le contexte </w:t>
      </w:r>
      <w:r>
        <w:rPr>
          <w:rFonts w:cs="Arial"/>
        </w:rPr>
        <w:t>du Synode convoqué par le Pape sur l</w:t>
      </w:r>
      <w:r w:rsidRPr="00AB669B">
        <w:rPr>
          <w:rFonts w:cs="Arial"/>
        </w:rPr>
        <w:t>es d</w:t>
      </w:r>
      <w:r>
        <w:rPr>
          <w:rFonts w:cs="Arial"/>
        </w:rPr>
        <w:t xml:space="preserve">éfis pastoraux de la famille, </w:t>
      </w:r>
      <w:r w:rsidRPr="00AB669B">
        <w:rPr>
          <w:rFonts w:cs="Arial"/>
        </w:rPr>
        <w:t>ses besoins et son rôle dans l’évangélisation,</w:t>
      </w:r>
      <w:r w:rsidRPr="00AB669B">
        <w:rPr>
          <w:rFonts w:cs="Arial"/>
          <w:color w:val="333333"/>
        </w:rPr>
        <w:t xml:space="preserve"> </w:t>
      </w:r>
      <w:r w:rsidRPr="00AB669B">
        <w:rPr>
          <w:rFonts w:cs="Arial"/>
        </w:rPr>
        <w:t xml:space="preserve">les membres du Conseil autochtone catholique du Canada désirent </w:t>
      </w:r>
      <w:r w:rsidRPr="00160884">
        <w:rPr>
          <w:rFonts w:cs="Arial"/>
          <w:u w:val="single"/>
        </w:rPr>
        <w:t>honorer les anciens</w:t>
      </w:r>
      <w:r w:rsidRPr="00AB669B">
        <w:rPr>
          <w:rFonts w:cs="Arial"/>
        </w:rPr>
        <w:t xml:space="preserve"> qui les ont aidés à nourrir leur propre foi. </w:t>
      </w:r>
    </w:p>
    <w:p w:rsidR="00D63374" w:rsidRDefault="00D63374" w:rsidP="00861C25">
      <w:pPr>
        <w:spacing w:after="0"/>
        <w:jc w:val="both"/>
        <w:rPr>
          <w:rFonts w:cs="Arial"/>
        </w:rPr>
      </w:pPr>
    </w:p>
    <w:p w:rsidR="00D63374" w:rsidRDefault="00D63374" w:rsidP="00861C25">
      <w:pPr>
        <w:spacing w:after="0" w:line="240" w:lineRule="auto"/>
        <w:ind w:left="708"/>
        <w:jc w:val="both"/>
        <w:rPr>
          <w:rFonts w:cs="Arial"/>
        </w:rPr>
      </w:pPr>
      <w:r w:rsidRPr="00AB669B">
        <w:rPr>
          <w:rFonts w:cs="Arial"/>
        </w:rPr>
        <w:t>Le texte ini</w:t>
      </w:r>
      <w:r>
        <w:rPr>
          <w:rFonts w:cs="Arial"/>
        </w:rPr>
        <w:t xml:space="preserve">tial du message a été rédigé </w:t>
      </w:r>
      <w:r w:rsidRPr="00AB669B">
        <w:rPr>
          <w:rFonts w:cs="Arial"/>
        </w:rPr>
        <w:t xml:space="preserve">par le Conseil autochtone catholique du Canada. Un aperçu </w:t>
      </w:r>
      <w:r>
        <w:rPr>
          <w:rFonts w:cs="Arial"/>
        </w:rPr>
        <w:t>en est publié</w:t>
      </w:r>
      <w:r w:rsidRPr="00AB669B">
        <w:rPr>
          <w:rFonts w:cs="Arial"/>
        </w:rPr>
        <w:t xml:space="preserve"> dans le numéro de décembre du </w:t>
      </w:r>
      <w:r w:rsidRPr="00AB669B">
        <w:rPr>
          <w:rFonts w:cs="Arial"/>
          <w:i/>
          <w:iCs/>
          <w:color w:val="000000"/>
        </w:rPr>
        <w:t>Prions en Église</w:t>
      </w:r>
      <w:r w:rsidRPr="00AB669B">
        <w:rPr>
          <w:rFonts w:cs="Arial"/>
          <w:color w:val="000000"/>
        </w:rPr>
        <w:t xml:space="preserve"> et du </w:t>
      </w:r>
      <w:r w:rsidRPr="00AB669B">
        <w:rPr>
          <w:rStyle w:val="Emphasis"/>
          <w:rFonts w:cs="Arial"/>
          <w:color w:val="000000"/>
        </w:rPr>
        <w:t xml:space="preserve">Living </w:t>
      </w:r>
      <w:proofErr w:type="spellStart"/>
      <w:r w:rsidRPr="00AB669B">
        <w:rPr>
          <w:rStyle w:val="Emphasis"/>
          <w:rFonts w:cs="Arial"/>
          <w:color w:val="000000"/>
        </w:rPr>
        <w:t>with</w:t>
      </w:r>
      <w:proofErr w:type="spellEnd"/>
      <w:r w:rsidRPr="00AB669B">
        <w:rPr>
          <w:rStyle w:val="Emphasis"/>
          <w:rFonts w:cs="Arial"/>
          <w:color w:val="000000"/>
        </w:rPr>
        <w:t xml:space="preserve"> Christ</w:t>
      </w:r>
      <w:r w:rsidRPr="00AB669B">
        <w:rPr>
          <w:rFonts w:cs="Arial"/>
          <w:color w:val="000000"/>
        </w:rPr>
        <w:t>.</w:t>
      </w:r>
      <w:r w:rsidRPr="00AB669B">
        <w:rPr>
          <w:rFonts w:cs="Arial"/>
        </w:rPr>
        <w:t xml:space="preserve"> </w:t>
      </w:r>
    </w:p>
    <w:p w:rsidR="00D63374" w:rsidRDefault="00D63374" w:rsidP="00861C25">
      <w:pPr>
        <w:spacing w:after="0"/>
        <w:ind w:left="708"/>
        <w:jc w:val="both"/>
      </w:pPr>
    </w:p>
    <w:p w:rsidR="00D63374" w:rsidRDefault="00D63374" w:rsidP="00D63374">
      <w:pPr>
        <w:pStyle w:val="ListParagraph"/>
        <w:numPr>
          <w:ilvl w:val="0"/>
          <w:numId w:val="6"/>
        </w:numPr>
        <w:spacing w:after="0" w:line="240" w:lineRule="auto"/>
      </w:pPr>
      <w:r>
        <w:rPr>
          <w:u w:val="single"/>
        </w:rPr>
        <w:t>Intentions de prière du Saint-Père pour décembre</w:t>
      </w:r>
      <w:r>
        <w:t>.</w:t>
      </w:r>
    </w:p>
    <w:p w:rsidR="00D63374" w:rsidRDefault="00D63374" w:rsidP="00D63374">
      <w:pPr>
        <w:pStyle w:val="ListParagraph"/>
        <w:rPr>
          <w:u w:val="single"/>
        </w:rPr>
      </w:pPr>
    </w:p>
    <w:p w:rsidR="00D63374" w:rsidRPr="006B11C8" w:rsidRDefault="00D63374" w:rsidP="00861C25">
      <w:pPr>
        <w:pStyle w:val="ListParagraph"/>
        <w:spacing w:after="0" w:line="240" w:lineRule="auto"/>
        <w:ind w:left="1416"/>
        <w:jc w:val="both"/>
      </w:pPr>
      <w:proofErr w:type="spellStart"/>
      <w:r>
        <w:rPr>
          <w:u w:val="single"/>
        </w:rPr>
        <w:t>Genérale</w:t>
      </w:r>
      <w:proofErr w:type="spellEnd"/>
      <w:r>
        <w:rPr>
          <w:u w:val="single"/>
        </w:rPr>
        <w:t> :</w:t>
      </w:r>
      <w:r w:rsidRPr="00861C25">
        <w:t xml:space="preserve"> </w:t>
      </w:r>
      <w:r w:rsidRPr="006B11C8">
        <w:rPr>
          <w:i/>
        </w:rPr>
        <w:t>Pour que la naissance du Rédempteur apporte paix et espérance à toutes les personnes de bonne volonté</w:t>
      </w:r>
      <w:r w:rsidRPr="006B11C8">
        <w:t>.</w:t>
      </w:r>
    </w:p>
    <w:p w:rsidR="00D63374" w:rsidRDefault="00D63374" w:rsidP="00861C25">
      <w:pPr>
        <w:pStyle w:val="ListParagraph"/>
        <w:spacing w:after="0" w:line="240" w:lineRule="auto"/>
        <w:ind w:left="1416"/>
        <w:jc w:val="both"/>
        <w:rPr>
          <w:u w:val="single"/>
        </w:rPr>
      </w:pPr>
    </w:p>
    <w:p w:rsidR="00D63374" w:rsidRDefault="00D63374" w:rsidP="00861C25">
      <w:pPr>
        <w:pStyle w:val="ListParagraph"/>
        <w:spacing w:after="0" w:line="240" w:lineRule="auto"/>
        <w:ind w:left="1416"/>
        <w:jc w:val="both"/>
      </w:pPr>
      <w:r>
        <w:rPr>
          <w:u w:val="single"/>
        </w:rPr>
        <w:t>Pour l’évangélisation :</w:t>
      </w:r>
      <w:r w:rsidRPr="006B11C8">
        <w:t xml:space="preserve"> </w:t>
      </w:r>
      <w:r w:rsidRPr="006B11C8">
        <w:rPr>
          <w:i/>
        </w:rPr>
        <w:t>Pour que les parents soient d’authentiques évangélisateurs, transmettant à leurs enfants le don précieux de la foi</w:t>
      </w:r>
      <w:r w:rsidR="00861C25">
        <w:rPr>
          <w:i/>
        </w:rPr>
        <w:t>.</w:t>
      </w:r>
    </w:p>
    <w:p w:rsidR="00D63374" w:rsidRDefault="00D63374" w:rsidP="00861C25">
      <w:pPr>
        <w:pStyle w:val="ListParagraph"/>
        <w:spacing w:after="0"/>
        <w:jc w:val="both"/>
      </w:pPr>
      <w:r>
        <w:br/>
        <w:t>Bon temps de l’Avent. Avec ma bénédiction !</w:t>
      </w:r>
    </w:p>
    <w:p w:rsidR="00D63374" w:rsidRDefault="00D63374" w:rsidP="00B449FB">
      <w:pPr>
        <w:spacing w:after="0"/>
        <w:ind w:left="270" w:right="360" w:firstLine="708"/>
        <w:jc w:val="center"/>
      </w:pPr>
    </w:p>
    <w:p w:rsidR="00861C25" w:rsidRDefault="00861C25" w:rsidP="00B449FB">
      <w:pPr>
        <w:spacing w:after="0"/>
        <w:ind w:left="270" w:right="360" w:firstLine="708"/>
        <w:jc w:val="center"/>
      </w:pPr>
    </w:p>
    <w:p w:rsidR="00D63374" w:rsidRDefault="00D63374" w:rsidP="00D63374">
      <w:pPr>
        <w:spacing w:after="0" w:line="240" w:lineRule="auto"/>
        <w:ind w:firstLine="708"/>
        <w:jc w:val="center"/>
      </w:pPr>
    </w:p>
    <w:p w:rsidR="00D63374" w:rsidRPr="004F3CAB" w:rsidRDefault="00D63374" w:rsidP="00D63374">
      <w:pPr>
        <w:spacing w:after="0" w:line="240" w:lineRule="auto"/>
        <w:ind w:firstLine="708"/>
        <w:jc w:val="center"/>
      </w:pPr>
      <w:r w:rsidRPr="004F3CAB">
        <w:sym w:font="Wingdings" w:char="F058"/>
      </w:r>
      <w:r w:rsidRPr="004F3CAB">
        <w:t xml:space="preserve">  Serge Poitras</w:t>
      </w:r>
    </w:p>
    <w:p w:rsidR="00C65A54" w:rsidRDefault="00D63374" w:rsidP="00D63374">
      <w:pPr>
        <w:spacing w:after="0" w:line="240" w:lineRule="auto"/>
        <w:ind w:firstLine="708"/>
        <w:jc w:val="center"/>
      </w:pPr>
      <w:r w:rsidRPr="004F3CAB">
        <w:t>Évêque de Timmins</w:t>
      </w:r>
    </w:p>
    <w:p w:rsidR="00D63374" w:rsidRPr="00652A9C" w:rsidRDefault="00D63374" w:rsidP="00D63374">
      <w:pPr>
        <w:spacing w:after="0" w:line="240" w:lineRule="auto"/>
        <w:ind w:firstLine="708"/>
        <w:jc w:val="center"/>
        <w:sectPr w:rsidR="00D63374" w:rsidRPr="00652A9C" w:rsidSect="00861C25">
          <w:footerReference w:type="default" r:id="rId8"/>
          <w:headerReference w:type="first" r:id="rId9"/>
          <w:footerReference w:type="first" r:id="rId10"/>
          <w:pgSz w:w="12240" w:h="15840"/>
          <w:pgMar w:top="2160" w:right="1350" w:bottom="1267" w:left="810" w:header="432" w:footer="432" w:gutter="0"/>
          <w:cols w:space="708"/>
          <w:titlePg/>
          <w:docGrid w:linePitch="360"/>
        </w:sectPr>
      </w:pPr>
    </w:p>
    <w:p w:rsidR="00305A1F" w:rsidRPr="00652A9C" w:rsidRDefault="00305A1F" w:rsidP="00D63374">
      <w:pPr>
        <w:spacing w:line="240" w:lineRule="auto"/>
        <w:ind w:left="-540" w:right="-630"/>
        <w:jc w:val="center"/>
      </w:pPr>
    </w:p>
    <w:sectPr w:rsidR="00305A1F" w:rsidRPr="00652A9C" w:rsidSect="004652F5">
      <w:headerReference w:type="default" r:id="rId11"/>
      <w:type w:val="continuous"/>
      <w:pgSz w:w="12240" w:h="15840"/>
      <w:pgMar w:top="2246" w:right="81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DB4" w:rsidRDefault="00C30DB4" w:rsidP="003E413F">
      <w:r>
        <w:separator/>
      </w:r>
    </w:p>
  </w:endnote>
  <w:endnote w:type="continuationSeparator" w:id="0">
    <w:p w:rsidR="00C30DB4" w:rsidRDefault="00C30DB4" w:rsidP="003E4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71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6030"/>
    </w:tblGrid>
    <w:tr w:rsidR="00C30DB4" w:rsidTr="00596DEE">
      <w:trPr>
        <w:jc w:val="center"/>
      </w:trPr>
      <w:tc>
        <w:tcPr>
          <w:tcW w:w="4680" w:type="dxa"/>
        </w:tcPr>
        <w:p w:rsidR="00C30DB4" w:rsidRDefault="00C30DB4" w:rsidP="00B449FB">
          <w:pPr>
            <w:pStyle w:val="Footer"/>
          </w:pPr>
          <w:r>
            <w:t>17/09/2014</w:t>
          </w:r>
        </w:p>
      </w:tc>
      <w:tc>
        <w:tcPr>
          <w:tcW w:w="6030" w:type="dxa"/>
        </w:tcPr>
        <w:p w:rsidR="00C30DB4" w:rsidRDefault="00C30DB4" w:rsidP="00737F2B">
          <w:pPr>
            <w:pStyle w:val="Footer"/>
            <w:jc w:val="right"/>
          </w:pPr>
          <w:r>
            <w:rPr>
              <w:color w:val="7F7F7F" w:themeColor="background1" w:themeShade="7F"/>
              <w:spacing w:val="60"/>
            </w:rPr>
            <w:t>Page</w:t>
          </w:r>
          <w:r>
            <w:t xml:space="preserve"> | </w:t>
          </w:r>
          <w:fldSimple w:instr=" PAGE   \* MERGEFORMAT ">
            <w:r w:rsidR="00F007FE" w:rsidRPr="00F007FE">
              <w:rPr>
                <w:b/>
                <w:noProof/>
              </w:rPr>
              <w:t>2</w:t>
            </w:r>
          </w:fldSimple>
        </w:p>
      </w:tc>
    </w:tr>
  </w:tbl>
  <w:p w:rsidR="00C30DB4" w:rsidRDefault="00C30DB4" w:rsidP="00B609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687" w:type="dxa"/>
      <w:jc w:val="center"/>
      <w:tblInd w:w="68" w:type="dxa"/>
      <w:tblBorders>
        <w:left w:val="none" w:sz="0" w:space="0" w:color="auto"/>
        <w:bottom w:val="none" w:sz="0" w:space="0" w:color="auto"/>
        <w:right w:val="none" w:sz="0" w:space="0" w:color="auto"/>
        <w:insideH w:val="none" w:sz="0" w:space="0" w:color="auto"/>
        <w:insideV w:val="none" w:sz="0" w:space="0" w:color="auto"/>
      </w:tblBorders>
      <w:tblLook w:val="04A0"/>
    </w:tblPr>
    <w:tblGrid>
      <w:gridCol w:w="4612"/>
      <w:gridCol w:w="6075"/>
    </w:tblGrid>
    <w:tr w:rsidR="00C30DB4" w:rsidTr="007B04F1">
      <w:trPr>
        <w:jc w:val="center"/>
      </w:trPr>
      <w:tc>
        <w:tcPr>
          <w:tcW w:w="4612" w:type="dxa"/>
        </w:tcPr>
        <w:p w:rsidR="00C30DB4" w:rsidRDefault="00C30DB4" w:rsidP="00B449FB">
          <w:pPr>
            <w:pStyle w:val="Footer"/>
          </w:pPr>
          <w:r>
            <w:t>17/09/2014</w:t>
          </w:r>
        </w:p>
      </w:tc>
      <w:tc>
        <w:tcPr>
          <w:tcW w:w="6075" w:type="dxa"/>
        </w:tcPr>
        <w:p w:rsidR="00C30DB4" w:rsidRDefault="00C30DB4" w:rsidP="00001AC6">
          <w:pPr>
            <w:pStyle w:val="Footer"/>
            <w:jc w:val="right"/>
          </w:pPr>
          <w:r>
            <w:rPr>
              <w:color w:val="7F7F7F" w:themeColor="background1" w:themeShade="7F"/>
              <w:spacing w:val="60"/>
            </w:rPr>
            <w:t>Page</w:t>
          </w:r>
          <w:r>
            <w:t xml:space="preserve"> | </w:t>
          </w:r>
          <w:fldSimple w:instr=" PAGE   \* MERGEFORMAT ">
            <w:r w:rsidR="00F007FE" w:rsidRPr="00F007FE">
              <w:rPr>
                <w:b/>
                <w:noProof/>
              </w:rPr>
              <w:t>1</w:t>
            </w:r>
          </w:fldSimple>
        </w:p>
      </w:tc>
    </w:tr>
  </w:tbl>
  <w:p w:rsidR="00C30DB4" w:rsidRDefault="00C30DB4" w:rsidP="00001AC6">
    <w:pPr>
      <w:pStyle w:val="Footer"/>
    </w:pPr>
  </w:p>
  <w:p w:rsidR="00C30DB4" w:rsidRDefault="00C30D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DB4" w:rsidRDefault="00C30DB4" w:rsidP="003E413F">
      <w:r>
        <w:separator/>
      </w:r>
    </w:p>
  </w:footnote>
  <w:footnote w:type="continuationSeparator" w:id="0">
    <w:p w:rsidR="00C30DB4" w:rsidRDefault="00C30DB4"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DB4" w:rsidRPr="009F142B" w:rsidRDefault="00C30DB4" w:rsidP="00596DEE">
    <w:pPr>
      <w:pStyle w:val="Header"/>
      <w:ind w:left="-270"/>
      <w:rPr>
        <w:lang w:val="en-CA"/>
      </w:rPr>
    </w:pPr>
    <w:r>
      <w:rPr>
        <w:noProof/>
        <w:lang w:eastAsia="fr-CA"/>
      </w:rPr>
      <w:drawing>
        <wp:inline distT="0" distB="0" distL="0" distR="0">
          <wp:extent cx="1438275" cy="1371600"/>
          <wp:effectExtent l="19050" t="0" r="9525" b="0"/>
          <wp:docPr id="1"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438275" cy="1371600"/>
                  </a:xfrm>
                  <a:prstGeom prst="rect">
                    <a:avLst/>
                  </a:prstGeom>
                </pic:spPr>
              </pic:pic>
            </a:graphicData>
          </a:graphic>
        </wp:inline>
      </w:drawing>
    </w:r>
    <w:r>
      <w:t xml:space="preserve">                             </w:t>
    </w:r>
    <w:r w:rsidR="00EB2CB7">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pt" o:ole="">
          <v:imagedata r:id="rId2" o:title=""/>
        </v:shape>
        <o:OLEObject Type="Embed" ProgID="AcroExch.Document.11" ShapeID="_x0000_i1026" DrawAspect="Content" ObjectID="_1477832022" r:id="rId3"/>
      </w:object>
    </w:r>
  </w:p>
  <w:p w:rsidR="00C30DB4" w:rsidRDefault="00C30DB4" w:rsidP="00F91984"/>
  <w:tbl>
    <w:tblPr>
      <w:tblStyle w:val="TableGrid"/>
      <w:tblW w:w="10775" w:type="dxa"/>
      <w:tblLook w:val="04A0"/>
    </w:tblPr>
    <w:tblGrid>
      <w:gridCol w:w="4650"/>
      <w:gridCol w:w="6125"/>
    </w:tblGrid>
    <w:tr w:rsidR="00C30DB4" w:rsidTr="00F007FE">
      <w:trPr>
        <w:trHeight w:val="282"/>
      </w:trPr>
      <w:tc>
        <w:tcPr>
          <w:tcW w:w="4650" w:type="dxa"/>
          <w:tcBorders>
            <w:left w:val="nil"/>
            <w:right w:val="nil"/>
          </w:tcBorders>
        </w:tcPr>
        <w:p w:rsidR="00C30DB4" w:rsidRPr="003E413F" w:rsidRDefault="00C30DB4" w:rsidP="00F91984">
          <w:pPr>
            <w:pStyle w:val="Header"/>
          </w:pPr>
          <w:r>
            <w:t>Dioc</w:t>
          </w:r>
          <w:r w:rsidRPr="003E413F">
            <w:t>èse de Timmins  /  Diocese of Timmins</w:t>
          </w:r>
        </w:p>
      </w:tc>
      <w:tc>
        <w:tcPr>
          <w:tcW w:w="6125" w:type="dxa"/>
          <w:tcBorders>
            <w:left w:val="nil"/>
            <w:right w:val="nil"/>
          </w:tcBorders>
        </w:tcPr>
        <w:p w:rsidR="00C30DB4" w:rsidRPr="003E413F" w:rsidRDefault="00C30DB4" w:rsidP="00D63374">
          <w:pPr>
            <w:pStyle w:val="Header"/>
            <w:jc w:val="right"/>
            <w:rPr>
              <w:lang w:val="en-CA"/>
            </w:rPr>
          </w:pPr>
          <w:r>
            <w:t>No 27</w:t>
          </w:r>
          <w:r>
            <w:rPr>
              <w:lang w:val="en-CA"/>
            </w:rPr>
            <w:t xml:space="preserve">| </w:t>
          </w:r>
          <w:r>
            <w:rPr>
              <w:lang w:val="en-CA"/>
            </w:rPr>
            <w:sym w:font="Wingdings" w:char="F058"/>
          </w:r>
          <w:r>
            <w:rPr>
              <w:lang w:val="en-CA"/>
            </w:rPr>
            <w:t xml:space="preserve"> S.P.</w:t>
          </w:r>
        </w:p>
      </w:tc>
    </w:tr>
  </w:tbl>
  <w:p w:rsidR="00C30DB4" w:rsidRDefault="00C30DB4" w:rsidP="00A718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C30DB4" w:rsidTr="00920CAF">
      <w:trPr>
        <w:trHeight w:val="288"/>
        <w:jc w:val="center"/>
      </w:trPr>
      <w:tc>
        <w:tcPr>
          <w:tcW w:w="4486" w:type="dxa"/>
          <w:tcBorders>
            <w:left w:val="nil"/>
            <w:right w:val="nil"/>
          </w:tcBorders>
        </w:tcPr>
        <w:p w:rsidR="00C30DB4" w:rsidRPr="003E413F" w:rsidRDefault="00C30DB4">
          <w:pPr>
            <w:pStyle w:val="Header"/>
          </w:pPr>
          <w:r>
            <w:t xml:space="preserve"> Dioc</w:t>
          </w:r>
          <w:r w:rsidRPr="003E413F">
            <w:t>èse de Timmins  /  Diocese of Timmins</w:t>
          </w:r>
        </w:p>
      </w:tc>
      <w:tc>
        <w:tcPr>
          <w:tcW w:w="5090" w:type="dxa"/>
          <w:tcBorders>
            <w:left w:val="nil"/>
            <w:right w:val="nil"/>
          </w:tcBorders>
        </w:tcPr>
        <w:p w:rsidR="00C30DB4" w:rsidRPr="003E413F" w:rsidRDefault="00C30DB4" w:rsidP="00264ACA">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C30DB4" w:rsidRDefault="00C30D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24301"/>
    <w:multiLevelType w:val="hybridMultilevel"/>
    <w:tmpl w:val="DC564D54"/>
    <w:lvl w:ilvl="0" w:tplc="EB8AC86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30B66F82"/>
    <w:multiLevelType w:val="hybridMultilevel"/>
    <w:tmpl w:val="883020E2"/>
    <w:lvl w:ilvl="0" w:tplc="C884F048">
      <w:start w:val="1"/>
      <w:numFmt w:val="decimal"/>
      <w:lvlText w:val="%1-"/>
      <w:lvlJc w:val="left"/>
      <w:pPr>
        <w:ind w:left="630" w:hanging="360"/>
      </w:pPr>
      <w:rPr>
        <w:rFonts w:hint="default"/>
        <w:sz w:val="24"/>
        <w:szCs w:val="24"/>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nsid w:val="32BD43EF"/>
    <w:multiLevelType w:val="hybridMultilevel"/>
    <w:tmpl w:val="286E7E22"/>
    <w:lvl w:ilvl="0" w:tplc="894A6BE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374331D9"/>
    <w:multiLevelType w:val="hybridMultilevel"/>
    <w:tmpl w:val="89F63656"/>
    <w:lvl w:ilvl="0" w:tplc="B9381308">
      <w:start w:val="1"/>
      <w:numFmt w:val="decimal"/>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4">
    <w:nsid w:val="6C3617E9"/>
    <w:multiLevelType w:val="hybridMultilevel"/>
    <w:tmpl w:val="3CC6C6BC"/>
    <w:lvl w:ilvl="0" w:tplc="E068A242">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nsid w:val="7E3454B1"/>
    <w:multiLevelType w:val="hybridMultilevel"/>
    <w:tmpl w:val="35DEEF1C"/>
    <w:lvl w:ilvl="0" w:tplc="7984408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79875"/>
  </w:hdrShapeDefaults>
  <w:footnotePr>
    <w:footnote w:id="-1"/>
    <w:footnote w:id="0"/>
  </w:footnotePr>
  <w:endnotePr>
    <w:endnote w:id="-1"/>
    <w:endnote w:id="0"/>
  </w:endnotePr>
  <w:compat/>
  <w:rsids>
    <w:rsidRoot w:val="003E413F"/>
    <w:rsid w:val="00001AC6"/>
    <w:rsid w:val="0000611E"/>
    <w:rsid w:val="0008473B"/>
    <w:rsid w:val="000B592E"/>
    <w:rsid w:val="000D44FD"/>
    <w:rsid w:val="00105604"/>
    <w:rsid w:val="00112C51"/>
    <w:rsid w:val="00121ADD"/>
    <w:rsid w:val="00127D3E"/>
    <w:rsid w:val="0014747B"/>
    <w:rsid w:val="00153869"/>
    <w:rsid w:val="00153F30"/>
    <w:rsid w:val="00170904"/>
    <w:rsid w:val="001816E3"/>
    <w:rsid w:val="001C7DC6"/>
    <w:rsid w:val="001D1D46"/>
    <w:rsid w:val="001D40A6"/>
    <w:rsid w:val="0022194E"/>
    <w:rsid w:val="002314BF"/>
    <w:rsid w:val="00264ACA"/>
    <w:rsid w:val="00267B99"/>
    <w:rsid w:val="00281B96"/>
    <w:rsid w:val="0029162A"/>
    <w:rsid w:val="002B32D6"/>
    <w:rsid w:val="002E2737"/>
    <w:rsid w:val="00305A1F"/>
    <w:rsid w:val="00333DD6"/>
    <w:rsid w:val="00345D94"/>
    <w:rsid w:val="00361EB4"/>
    <w:rsid w:val="003A1246"/>
    <w:rsid w:val="003B6086"/>
    <w:rsid w:val="003E34D4"/>
    <w:rsid w:val="003E413F"/>
    <w:rsid w:val="003F59AD"/>
    <w:rsid w:val="003F6B8D"/>
    <w:rsid w:val="004247BD"/>
    <w:rsid w:val="004449AB"/>
    <w:rsid w:val="004652F5"/>
    <w:rsid w:val="00466249"/>
    <w:rsid w:val="00493517"/>
    <w:rsid w:val="004D73FE"/>
    <w:rsid w:val="00504EB1"/>
    <w:rsid w:val="00514968"/>
    <w:rsid w:val="00565F97"/>
    <w:rsid w:val="00591B3E"/>
    <w:rsid w:val="00594031"/>
    <w:rsid w:val="00596DEE"/>
    <w:rsid w:val="005A0106"/>
    <w:rsid w:val="005C33C7"/>
    <w:rsid w:val="005C7A5A"/>
    <w:rsid w:val="005D7C73"/>
    <w:rsid w:val="005E06E2"/>
    <w:rsid w:val="005E217A"/>
    <w:rsid w:val="0060412A"/>
    <w:rsid w:val="00652A9C"/>
    <w:rsid w:val="006772E5"/>
    <w:rsid w:val="006930BF"/>
    <w:rsid w:val="006A4476"/>
    <w:rsid w:val="006C64A1"/>
    <w:rsid w:val="00737F2B"/>
    <w:rsid w:val="007421FC"/>
    <w:rsid w:val="00744215"/>
    <w:rsid w:val="00757564"/>
    <w:rsid w:val="0076367B"/>
    <w:rsid w:val="0078283A"/>
    <w:rsid w:val="00796B0D"/>
    <w:rsid w:val="007B04F1"/>
    <w:rsid w:val="00805996"/>
    <w:rsid w:val="0081321F"/>
    <w:rsid w:val="0085769E"/>
    <w:rsid w:val="00861C25"/>
    <w:rsid w:val="008700F2"/>
    <w:rsid w:val="008A51E1"/>
    <w:rsid w:val="008D0BF9"/>
    <w:rsid w:val="00920CAF"/>
    <w:rsid w:val="009279DD"/>
    <w:rsid w:val="00944A8F"/>
    <w:rsid w:val="0095526D"/>
    <w:rsid w:val="009701E3"/>
    <w:rsid w:val="00995F59"/>
    <w:rsid w:val="00A11BDC"/>
    <w:rsid w:val="00A21C87"/>
    <w:rsid w:val="00A23474"/>
    <w:rsid w:val="00A451B7"/>
    <w:rsid w:val="00A718D9"/>
    <w:rsid w:val="00A97360"/>
    <w:rsid w:val="00B171F7"/>
    <w:rsid w:val="00B32139"/>
    <w:rsid w:val="00B32585"/>
    <w:rsid w:val="00B449FB"/>
    <w:rsid w:val="00B60944"/>
    <w:rsid w:val="00B925CD"/>
    <w:rsid w:val="00C20A6B"/>
    <w:rsid w:val="00C25E42"/>
    <w:rsid w:val="00C2610E"/>
    <w:rsid w:val="00C30DB4"/>
    <w:rsid w:val="00C311F0"/>
    <w:rsid w:val="00C41055"/>
    <w:rsid w:val="00C47FF3"/>
    <w:rsid w:val="00C55AED"/>
    <w:rsid w:val="00C65A54"/>
    <w:rsid w:val="00C74723"/>
    <w:rsid w:val="00C77576"/>
    <w:rsid w:val="00CA0452"/>
    <w:rsid w:val="00CB1517"/>
    <w:rsid w:val="00D231D3"/>
    <w:rsid w:val="00D258B0"/>
    <w:rsid w:val="00D41648"/>
    <w:rsid w:val="00D63374"/>
    <w:rsid w:val="00D93879"/>
    <w:rsid w:val="00DA1E16"/>
    <w:rsid w:val="00E17CB2"/>
    <w:rsid w:val="00EB2CB7"/>
    <w:rsid w:val="00EB2D73"/>
    <w:rsid w:val="00EC7C37"/>
    <w:rsid w:val="00EE41EA"/>
    <w:rsid w:val="00F007FE"/>
    <w:rsid w:val="00F04D9D"/>
    <w:rsid w:val="00F312F1"/>
    <w:rsid w:val="00F401DB"/>
    <w:rsid w:val="00F42CAD"/>
    <w:rsid w:val="00F747F4"/>
    <w:rsid w:val="00F83F20"/>
    <w:rsid w:val="00F91984"/>
    <w:rsid w:val="00FE067E"/>
    <w:rsid w:val="00FE10D1"/>
    <w:rsid w:val="00FE256F"/>
    <w:rsid w:val="00FF3B6C"/>
    <w:rsid w:val="00FF7064"/>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798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60"/>
    <w:pPr>
      <w:spacing w:after="80" w:line="264"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ListParagraph">
    <w:name w:val="List Paragraph"/>
    <w:basedOn w:val="Normal"/>
    <w:uiPriority w:val="99"/>
    <w:qFormat/>
    <w:rsid w:val="00001AC6"/>
    <w:pPr>
      <w:ind w:left="720"/>
      <w:contextualSpacing/>
    </w:pPr>
  </w:style>
  <w:style w:type="character" w:styleId="PlaceholderText">
    <w:name w:val="Placeholder Text"/>
    <w:basedOn w:val="DefaultParagraphFont"/>
    <w:uiPriority w:val="99"/>
    <w:semiHidden/>
    <w:rsid w:val="00B60944"/>
    <w:rPr>
      <w:color w:val="808080"/>
    </w:rPr>
  </w:style>
  <w:style w:type="paragraph" w:customStyle="1" w:styleId="Default">
    <w:name w:val="Default"/>
    <w:basedOn w:val="Normal"/>
    <w:rsid w:val="00A718D9"/>
    <w:pPr>
      <w:autoSpaceDE w:val="0"/>
      <w:autoSpaceDN w:val="0"/>
      <w:spacing w:after="0" w:line="240" w:lineRule="auto"/>
    </w:pPr>
    <w:rPr>
      <w:rFonts w:ascii="Bookman Old Style" w:hAnsi="Bookman Old Style"/>
      <w:color w:val="000000"/>
      <w:lang w:eastAsia="fr-CA"/>
    </w:rPr>
  </w:style>
  <w:style w:type="paragraph" w:styleId="NormalWeb">
    <w:name w:val="Normal (Web)"/>
    <w:basedOn w:val="Normal"/>
    <w:uiPriority w:val="99"/>
    <w:unhideWhenUsed/>
    <w:rsid w:val="00127D3E"/>
    <w:pPr>
      <w:spacing w:before="100" w:beforeAutospacing="1" w:after="100" w:afterAutospacing="1" w:line="240" w:lineRule="auto"/>
    </w:pPr>
    <w:rPr>
      <w:rFonts w:ascii="Times New Roman" w:eastAsia="Times New Roman" w:hAnsi="Times New Roman"/>
      <w:color w:val="000000"/>
      <w:lang w:eastAsia="fr-CA"/>
    </w:rPr>
  </w:style>
  <w:style w:type="character" w:customStyle="1" w:styleId="apple-converted-space">
    <w:name w:val="apple-converted-space"/>
    <w:basedOn w:val="DefaultParagraphFont"/>
    <w:rsid w:val="00B449FB"/>
  </w:style>
  <w:style w:type="paragraph" w:customStyle="1" w:styleId="ecxmsonormal">
    <w:name w:val="ecxmsonormal"/>
    <w:basedOn w:val="Normal"/>
    <w:rsid w:val="00B449FB"/>
    <w:pPr>
      <w:spacing w:before="100" w:beforeAutospacing="1" w:after="100" w:afterAutospacing="1" w:line="240" w:lineRule="auto"/>
    </w:pPr>
    <w:rPr>
      <w:rFonts w:ascii="Times New Roman" w:hAnsi="Times New Roman"/>
      <w:lang w:eastAsia="fr-CA"/>
    </w:rPr>
  </w:style>
  <w:style w:type="paragraph" w:customStyle="1" w:styleId="ecxmsolistparagraph">
    <w:name w:val="ecxmsolistparagraph"/>
    <w:basedOn w:val="Normal"/>
    <w:rsid w:val="00B449FB"/>
    <w:pPr>
      <w:spacing w:before="100" w:beforeAutospacing="1" w:after="100" w:afterAutospacing="1" w:line="240" w:lineRule="auto"/>
    </w:pPr>
    <w:rPr>
      <w:rFonts w:ascii="Times New Roman" w:hAnsi="Times New Roman"/>
      <w:lang w:eastAsia="fr-CA"/>
    </w:rPr>
  </w:style>
  <w:style w:type="character" w:styleId="Emphasis">
    <w:name w:val="Emphasis"/>
    <w:basedOn w:val="DefaultParagraphFont"/>
    <w:uiPriority w:val="20"/>
    <w:qFormat/>
    <w:rsid w:val="00D63374"/>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9FA4A2-BB52-4899-BFB6-60C5B9DBD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594</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6</cp:revision>
  <cp:lastPrinted>2014-11-18T21:07:00Z</cp:lastPrinted>
  <dcterms:created xsi:type="dcterms:W3CDTF">2014-11-17T15:50:00Z</dcterms:created>
  <dcterms:modified xsi:type="dcterms:W3CDTF">2014-11-18T21:07:00Z</dcterms:modified>
</cp:coreProperties>
</file>