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7B" w:rsidRDefault="005C067B" w:rsidP="005C067B">
      <w:pPr>
        <w:spacing w:before="2" w:line="276" w:lineRule="exact"/>
        <w:jc w:val="center"/>
        <w:textAlignment w:val="baseline"/>
        <w:rPr>
          <w:rFonts w:eastAsia="Times New Roman"/>
          <w:b/>
          <w:color w:val="000000"/>
          <w:sz w:val="24"/>
        </w:rPr>
      </w:pPr>
      <w:r>
        <w:rPr>
          <w:rFonts w:eastAsia="Times New Roman"/>
          <w:b/>
          <w:color w:val="000000"/>
          <w:sz w:val="24"/>
        </w:rPr>
        <w:t>Role of Godparents for Children</w:t>
      </w:r>
    </w:p>
    <w:p w:rsidR="005C067B" w:rsidRDefault="005C067B" w:rsidP="005C067B">
      <w:pPr>
        <w:spacing w:line="360" w:lineRule="auto"/>
        <w:ind w:right="144"/>
        <w:textAlignment w:val="baseline"/>
        <w:rPr>
          <w:rFonts w:eastAsia="Times New Roman"/>
          <w:color w:val="000000"/>
          <w:sz w:val="24"/>
        </w:rPr>
      </w:pPr>
      <w:r>
        <w:rPr>
          <w:rFonts w:eastAsia="Times New Roman"/>
          <w:color w:val="000000"/>
          <w:sz w:val="24"/>
        </w:rPr>
        <w:t>It is important to give careful, prayerful consideration to the choice of godparents. One or two godparents are chosen. Godparents, together with the child’s parents, publicly profess the Church’s faith in which the child is baptized. It is important that the person chosen for this role have the maturity and the relationship with the Catholic Church to be able to give leadership to the children who are to be baptized in the Catholic Church. A godparent agrees to help the parents teach their child about our faith and how to live as a practicing Catholic.</w:t>
      </w:r>
    </w:p>
    <w:p w:rsidR="005C067B" w:rsidRDefault="005C067B" w:rsidP="005C067B">
      <w:pPr>
        <w:spacing w:before="556" w:line="276" w:lineRule="exact"/>
        <w:textAlignment w:val="baseline"/>
        <w:rPr>
          <w:rFonts w:eastAsia="Times New Roman"/>
          <w:b/>
          <w:color w:val="000000"/>
          <w:sz w:val="24"/>
        </w:rPr>
      </w:pPr>
      <w:r>
        <w:rPr>
          <w:rFonts w:eastAsia="Times New Roman"/>
          <w:b/>
          <w:color w:val="000000"/>
          <w:sz w:val="24"/>
        </w:rPr>
        <w:t>To be eligible to be a godparent, the person must be a baptized Catholic who</w:t>
      </w:r>
    </w:p>
    <w:p w:rsidR="005C067B" w:rsidRDefault="005C067B" w:rsidP="005C067B">
      <w:pPr>
        <w:numPr>
          <w:ilvl w:val="0"/>
          <w:numId w:val="2"/>
        </w:numPr>
        <w:tabs>
          <w:tab w:val="clear" w:pos="360"/>
          <w:tab w:val="left" w:pos="720"/>
        </w:tabs>
        <w:spacing w:before="296" w:line="276" w:lineRule="exact"/>
        <w:ind w:left="360"/>
        <w:textAlignment w:val="baseline"/>
        <w:rPr>
          <w:rFonts w:eastAsia="Times New Roman"/>
          <w:b/>
          <w:color w:val="000000"/>
          <w:sz w:val="24"/>
        </w:rPr>
      </w:pPr>
      <w:r>
        <w:rPr>
          <w:rFonts w:eastAsia="Times New Roman"/>
          <w:b/>
          <w:color w:val="000000"/>
          <w:sz w:val="24"/>
        </w:rPr>
        <w:t>is 16 years old or older</w:t>
      </w:r>
    </w:p>
    <w:p w:rsidR="005C067B" w:rsidRDefault="005C067B" w:rsidP="005C067B">
      <w:pPr>
        <w:numPr>
          <w:ilvl w:val="0"/>
          <w:numId w:val="2"/>
        </w:numPr>
        <w:tabs>
          <w:tab w:val="clear" w:pos="360"/>
          <w:tab w:val="left" w:pos="720"/>
        </w:tabs>
        <w:spacing w:before="290" w:line="276" w:lineRule="exact"/>
        <w:ind w:left="360"/>
        <w:textAlignment w:val="baseline"/>
        <w:rPr>
          <w:rFonts w:eastAsia="Times New Roman"/>
          <w:b/>
          <w:color w:val="000000"/>
          <w:sz w:val="24"/>
        </w:rPr>
      </w:pPr>
      <w:r>
        <w:rPr>
          <w:rFonts w:eastAsia="Times New Roman"/>
          <w:b/>
          <w:color w:val="000000"/>
          <w:sz w:val="24"/>
        </w:rPr>
        <w:t>is Confirmed</w:t>
      </w:r>
    </w:p>
    <w:p w:rsidR="005C067B" w:rsidRDefault="005C067B" w:rsidP="005C067B">
      <w:pPr>
        <w:numPr>
          <w:ilvl w:val="0"/>
          <w:numId w:val="2"/>
        </w:numPr>
        <w:tabs>
          <w:tab w:val="clear" w:pos="360"/>
          <w:tab w:val="left" w:pos="720"/>
        </w:tabs>
        <w:spacing w:before="295" w:line="276" w:lineRule="exact"/>
        <w:ind w:left="360"/>
        <w:textAlignment w:val="baseline"/>
        <w:rPr>
          <w:rFonts w:eastAsia="Times New Roman"/>
          <w:b/>
          <w:color w:val="000000"/>
          <w:sz w:val="24"/>
        </w:rPr>
      </w:pPr>
      <w:r>
        <w:rPr>
          <w:rFonts w:eastAsia="Times New Roman"/>
          <w:b/>
          <w:color w:val="000000"/>
          <w:sz w:val="24"/>
        </w:rPr>
        <w:t>is a practicing Catholic who</w:t>
      </w:r>
    </w:p>
    <w:p w:rsidR="005C067B" w:rsidRDefault="005C067B" w:rsidP="005C067B">
      <w:pPr>
        <w:spacing w:line="274" w:lineRule="exact"/>
        <w:ind w:left="720"/>
        <w:textAlignment w:val="baseline"/>
        <w:rPr>
          <w:rFonts w:eastAsia="Times New Roman"/>
          <w:b/>
          <w:color w:val="000000"/>
          <w:sz w:val="24"/>
        </w:rPr>
      </w:pPr>
      <w:r>
        <w:rPr>
          <w:rFonts w:eastAsia="Times New Roman"/>
          <w:b/>
          <w:color w:val="000000"/>
          <w:sz w:val="24"/>
        </w:rPr>
        <w:t>* tries to follow Jesus’ way in his/her personal life,</w:t>
      </w:r>
    </w:p>
    <w:p w:rsidR="005C067B" w:rsidRDefault="005C067B" w:rsidP="005C067B">
      <w:pPr>
        <w:spacing w:line="273" w:lineRule="exact"/>
        <w:ind w:left="720"/>
        <w:textAlignment w:val="baseline"/>
        <w:rPr>
          <w:rFonts w:eastAsia="Times New Roman"/>
          <w:b/>
          <w:color w:val="000000"/>
          <w:sz w:val="24"/>
        </w:rPr>
      </w:pPr>
      <w:r>
        <w:rPr>
          <w:rFonts w:eastAsia="Times New Roman"/>
          <w:b/>
          <w:color w:val="000000"/>
          <w:sz w:val="24"/>
        </w:rPr>
        <w:t>* participates in the life of his/her parish,</w:t>
      </w:r>
    </w:p>
    <w:p w:rsidR="005C067B" w:rsidRDefault="005C067B" w:rsidP="005C067B">
      <w:pPr>
        <w:spacing w:before="3" w:line="276" w:lineRule="exact"/>
        <w:ind w:left="720"/>
        <w:textAlignment w:val="baseline"/>
        <w:rPr>
          <w:rFonts w:eastAsia="Times New Roman"/>
          <w:b/>
          <w:color w:val="000000"/>
          <w:sz w:val="24"/>
        </w:rPr>
      </w:pPr>
      <w:r>
        <w:rPr>
          <w:rFonts w:eastAsia="Times New Roman"/>
          <w:b/>
          <w:color w:val="000000"/>
          <w:sz w:val="24"/>
        </w:rPr>
        <w:t>* attends Mass regularly,</w:t>
      </w:r>
    </w:p>
    <w:p w:rsidR="005C067B" w:rsidRDefault="005C067B" w:rsidP="005C067B">
      <w:pPr>
        <w:spacing w:line="273" w:lineRule="exact"/>
        <w:ind w:left="720"/>
        <w:textAlignment w:val="baseline"/>
        <w:rPr>
          <w:rFonts w:eastAsia="Times New Roman"/>
          <w:b/>
          <w:color w:val="000000"/>
          <w:sz w:val="24"/>
        </w:rPr>
      </w:pPr>
      <w:r>
        <w:rPr>
          <w:rFonts w:eastAsia="Times New Roman"/>
          <w:b/>
          <w:color w:val="000000"/>
          <w:sz w:val="24"/>
        </w:rPr>
        <w:t>* has a life of personal prayer,</w:t>
      </w:r>
    </w:p>
    <w:p w:rsidR="005C067B" w:rsidRDefault="005C067B" w:rsidP="005C067B">
      <w:pPr>
        <w:spacing w:before="3" w:line="276" w:lineRule="exact"/>
        <w:ind w:left="720"/>
        <w:textAlignment w:val="baseline"/>
        <w:rPr>
          <w:rFonts w:eastAsia="Times New Roman"/>
          <w:b/>
          <w:color w:val="000000"/>
          <w:sz w:val="24"/>
        </w:rPr>
      </w:pPr>
      <w:r>
        <w:rPr>
          <w:rFonts w:eastAsia="Times New Roman"/>
          <w:b/>
          <w:color w:val="000000"/>
          <w:sz w:val="24"/>
        </w:rPr>
        <w:t>* receives Holy Communion and, as necessary the sacrament of Penance</w:t>
      </w:r>
    </w:p>
    <w:p w:rsidR="005C067B" w:rsidRDefault="005C067B" w:rsidP="005C067B">
      <w:pPr>
        <w:spacing w:line="273" w:lineRule="exact"/>
        <w:ind w:left="936"/>
        <w:textAlignment w:val="baseline"/>
        <w:rPr>
          <w:rFonts w:eastAsia="Times New Roman"/>
          <w:b/>
          <w:color w:val="000000"/>
          <w:sz w:val="24"/>
        </w:rPr>
      </w:pPr>
      <w:r>
        <w:rPr>
          <w:rFonts w:eastAsia="Times New Roman"/>
          <w:b/>
          <w:color w:val="000000"/>
          <w:sz w:val="24"/>
        </w:rPr>
        <w:t>(</w:t>
      </w:r>
      <w:proofErr w:type="gramStart"/>
      <w:r>
        <w:rPr>
          <w:rFonts w:eastAsia="Times New Roman"/>
          <w:b/>
          <w:color w:val="000000"/>
          <w:sz w:val="24"/>
        </w:rPr>
        <w:t>confession</w:t>
      </w:r>
      <w:proofErr w:type="gramEnd"/>
      <w:r>
        <w:rPr>
          <w:rFonts w:eastAsia="Times New Roman"/>
          <w:b/>
          <w:color w:val="000000"/>
          <w:sz w:val="24"/>
        </w:rPr>
        <w:t>).</w:t>
      </w:r>
    </w:p>
    <w:p w:rsidR="005C067B" w:rsidRDefault="005C067B" w:rsidP="005C067B">
      <w:pPr>
        <w:spacing w:before="279" w:line="276" w:lineRule="exact"/>
        <w:ind w:left="720"/>
        <w:textAlignment w:val="baseline"/>
        <w:rPr>
          <w:rFonts w:eastAsia="Times New Roman"/>
          <w:b/>
          <w:color w:val="000000"/>
          <w:sz w:val="24"/>
        </w:rPr>
      </w:pPr>
      <w:r>
        <w:rPr>
          <w:rFonts w:eastAsia="Times New Roman"/>
          <w:b/>
          <w:color w:val="000000"/>
          <w:sz w:val="24"/>
        </w:rPr>
        <w:t>Of special concern is the marital status of the godparents. If the godmother or godfather is married, he or she must be married according to the laws of the Catholic Church. If the prospective godparent is not married he or she must not be living with another as if they were married.</w:t>
      </w:r>
    </w:p>
    <w:p w:rsidR="005C067B" w:rsidRDefault="005C067B" w:rsidP="005C067B">
      <w:pPr>
        <w:spacing w:before="279" w:line="276" w:lineRule="exact"/>
        <w:ind w:left="720"/>
        <w:textAlignment w:val="baseline"/>
        <w:rPr>
          <w:rFonts w:eastAsia="Times New Roman"/>
          <w:b/>
          <w:color w:val="000000"/>
          <w:sz w:val="24"/>
        </w:rPr>
      </w:pPr>
    </w:p>
    <w:p w:rsidR="005C067B" w:rsidRDefault="005C067B" w:rsidP="005C067B">
      <w:pPr>
        <w:spacing w:line="360" w:lineRule="auto"/>
        <w:ind w:right="72"/>
        <w:textAlignment w:val="baseline"/>
        <w:rPr>
          <w:rFonts w:eastAsia="Times New Roman"/>
          <w:color w:val="000000"/>
          <w:spacing w:val="-1"/>
          <w:sz w:val="24"/>
        </w:rPr>
      </w:pPr>
      <w:r>
        <w:rPr>
          <w:rFonts w:eastAsia="Times New Roman"/>
          <w:color w:val="000000"/>
          <w:spacing w:val="-1"/>
          <w:sz w:val="24"/>
        </w:rPr>
        <w:t>The Catholic Church requires of its members that they be married according to the Church’s laws about marriage, so that they can fully participate in the Church’s life. Sometimes it just never occurred to the person that being married outside the Catholic Church would have an impact on their eligibility to practice their faith fully in the Church. The occasion of being invited to be a godparent might offer a good opportunity to talk with a priest about these things.</w:t>
      </w:r>
    </w:p>
    <w:p w:rsidR="005C067B" w:rsidRDefault="005C067B" w:rsidP="005C067B">
      <w:pPr>
        <w:spacing w:before="274" w:line="360" w:lineRule="auto"/>
        <w:ind w:right="360"/>
        <w:textAlignment w:val="baseline"/>
        <w:rPr>
          <w:rFonts w:eastAsia="Times New Roman"/>
          <w:color w:val="000000"/>
          <w:sz w:val="24"/>
        </w:rPr>
      </w:pPr>
      <w:r>
        <w:rPr>
          <w:rFonts w:eastAsia="Times New Roman"/>
          <w:color w:val="000000"/>
          <w:sz w:val="24"/>
        </w:rPr>
        <w:t>One godparent is required. Two may be chosen</w:t>
      </w:r>
      <w:r>
        <w:rPr>
          <w:rFonts w:eastAsia="Times New Roman"/>
          <w:b/>
          <w:color w:val="000000"/>
          <w:sz w:val="24"/>
        </w:rPr>
        <w:t xml:space="preserve">. </w:t>
      </w:r>
      <w:r>
        <w:rPr>
          <w:rFonts w:eastAsia="Times New Roman"/>
          <w:color w:val="000000"/>
          <w:sz w:val="24"/>
        </w:rPr>
        <w:t xml:space="preserve">If two are chosen, they must be of </w:t>
      </w:r>
      <w:bookmarkStart w:id="0" w:name="_GoBack"/>
      <w:bookmarkEnd w:id="0"/>
      <w:r>
        <w:rPr>
          <w:rFonts w:eastAsia="Times New Roman"/>
          <w:color w:val="000000"/>
          <w:sz w:val="24"/>
        </w:rPr>
        <w:t>opposite genders. A baptized Christian may serve with one godparent as a Christian Witness. The godparent and Christian Witness may be of the same or opposite gender.</w:t>
      </w:r>
    </w:p>
    <w:p w:rsidR="00A33518" w:rsidRPr="002643D5" w:rsidRDefault="005C067B">
      <w:pPr>
        <w:spacing w:before="4" w:line="275" w:lineRule="exact"/>
        <w:jc w:val="center"/>
        <w:textAlignment w:val="baseline"/>
        <w:rPr>
          <w:rFonts w:eastAsia="Times New Roman"/>
          <w:b/>
          <w:color w:val="000000"/>
          <w:sz w:val="24"/>
          <w:lang w:val="es-US"/>
        </w:rPr>
      </w:pPr>
      <w:r w:rsidRPr="002643D5">
        <w:rPr>
          <w:rFonts w:eastAsia="Times New Roman"/>
          <w:b/>
          <w:color w:val="000000"/>
          <w:sz w:val="24"/>
          <w:lang w:val="es-US"/>
        </w:rPr>
        <w:lastRenderedPageBreak/>
        <w:t>Rol de los padrinos de bautismo</w:t>
      </w:r>
    </w:p>
    <w:p w:rsidR="00A33518" w:rsidRPr="005C067B" w:rsidRDefault="005C067B" w:rsidP="002643D5">
      <w:pPr>
        <w:spacing w:before="143" w:line="360" w:lineRule="auto"/>
        <w:textAlignment w:val="baseline"/>
        <w:rPr>
          <w:rFonts w:eastAsia="Times New Roman"/>
          <w:color w:val="000000"/>
          <w:sz w:val="24"/>
          <w:lang w:val="es-US"/>
        </w:rPr>
      </w:pPr>
      <w:r w:rsidRPr="002643D5">
        <w:rPr>
          <w:rFonts w:eastAsia="Times New Roman"/>
          <w:color w:val="000000"/>
          <w:sz w:val="24"/>
          <w:lang w:val="es-US"/>
        </w:rPr>
        <w:t xml:space="preserve">Es importante tomar con mucho cuidado y consideración la elección de los padrinos bautismales. Los padrinos junto a los padres del niño o niña que serán bautizados, </w:t>
      </w:r>
      <w:r w:rsidR="002643D5" w:rsidRPr="002643D5">
        <w:rPr>
          <w:rFonts w:eastAsia="Times New Roman"/>
          <w:color w:val="000000"/>
          <w:sz w:val="24"/>
          <w:lang w:val="es-US"/>
        </w:rPr>
        <w:t>públicamente</w:t>
      </w:r>
      <w:r w:rsidRPr="002643D5">
        <w:rPr>
          <w:rFonts w:eastAsia="Times New Roman"/>
          <w:color w:val="000000"/>
          <w:sz w:val="24"/>
          <w:lang w:val="es-US"/>
        </w:rPr>
        <w:t xml:space="preserve"> deben profesar la fe en la iglesia en la cual el niño o la niña es bautizado/a</w:t>
      </w:r>
      <w:r w:rsidRPr="002643D5">
        <w:rPr>
          <w:rFonts w:eastAsia="Times New Roman"/>
          <w:color w:val="000000"/>
          <w:sz w:val="24"/>
          <w:lang w:val="es-US"/>
        </w:rPr>
        <w:t xml:space="preserve">. Es importante que la </w:t>
      </w:r>
      <w:r w:rsidRPr="005C067B">
        <w:rPr>
          <w:rFonts w:eastAsia="Times New Roman"/>
          <w:color w:val="000000"/>
          <w:sz w:val="24"/>
          <w:lang w:val="es-US"/>
        </w:rPr>
        <w:t>persona elegida para este rol sea maduro y tenga una relación con la iglesia católica que le permita ser un buen ejemplo en la vida del niño o de la niña que será bautizado/a dentro de la iglesia católica. El ser padrino o madrina si</w:t>
      </w:r>
      <w:r w:rsidRPr="005C067B">
        <w:rPr>
          <w:rFonts w:eastAsia="Times New Roman"/>
          <w:color w:val="000000"/>
          <w:sz w:val="24"/>
          <w:lang w:val="es-US"/>
        </w:rPr>
        <w:t>gnifica que, dicha persona acepta ayudar a los padres a enseñarle a su hijo/a cómo vivir una vida en fe y cómo ser un buen católico practicante.</w:t>
      </w:r>
    </w:p>
    <w:p w:rsidR="00A33518" w:rsidRPr="005C067B" w:rsidRDefault="005C067B" w:rsidP="002643D5">
      <w:pPr>
        <w:spacing w:before="480" w:line="275" w:lineRule="exact"/>
        <w:ind w:right="144"/>
        <w:textAlignment w:val="baseline"/>
        <w:rPr>
          <w:rFonts w:eastAsia="Times New Roman"/>
          <w:b/>
          <w:color w:val="000000"/>
          <w:sz w:val="24"/>
          <w:lang w:val="es-US"/>
        </w:rPr>
      </w:pPr>
      <w:r w:rsidRPr="005C067B">
        <w:rPr>
          <w:rFonts w:eastAsia="Times New Roman"/>
          <w:b/>
          <w:color w:val="000000"/>
          <w:sz w:val="24"/>
          <w:lang w:val="es-US"/>
        </w:rPr>
        <w:t>Para ser elegido como padrino o madrina, la persona debe haber sido bautizada dentro de la iglesia católica y a</w:t>
      </w:r>
      <w:r w:rsidRPr="005C067B">
        <w:rPr>
          <w:rFonts w:eastAsia="Times New Roman"/>
          <w:b/>
          <w:color w:val="000000"/>
          <w:sz w:val="24"/>
          <w:lang w:val="es-US"/>
        </w:rPr>
        <w:t>demás debe:</w:t>
      </w:r>
    </w:p>
    <w:p w:rsidR="00A33518" w:rsidRPr="005C067B" w:rsidRDefault="005C067B">
      <w:pPr>
        <w:numPr>
          <w:ilvl w:val="0"/>
          <w:numId w:val="1"/>
        </w:numPr>
        <w:tabs>
          <w:tab w:val="clear" w:pos="360"/>
          <w:tab w:val="left" w:pos="720"/>
        </w:tabs>
        <w:spacing w:before="296" w:line="275" w:lineRule="exact"/>
        <w:ind w:left="360"/>
        <w:textAlignment w:val="baseline"/>
        <w:rPr>
          <w:rFonts w:eastAsia="Times New Roman"/>
          <w:b/>
          <w:color w:val="000000"/>
          <w:sz w:val="24"/>
          <w:lang w:val="es-US"/>
        </w:rPr>
      </w:pPr>
      <w:r>
        <w:rPr>
          <w:rFonts w:eastAsia="Times New Roman"/>
          <w:b/>
          <w:color w:val="000000"/>
          <w:sz w:val="24"/>
          <w:lang w:val="es-US"/>
        </w:rPr>
        <w:t>Tener 16 añ</w:t>
      </w:r>
      <w:r w:rsidRPr="005C067B">
        <w:rPr>
          <w:rFonts w:eastAsia="Times New Roman"/>
          <w:b/>
          <w:color w:val="000000"/>
          <w:sz w:val="24"/>
          <w:lang w:val="es-US"/>
        </w:rPr>
        <w:t>os de edad o ser mayor</w:t>
      </w:r>
    </w:p>
    <w:p w:rsidR="00A33518" w:rsidRPr="005C067B" w:rsidRDefault="005C067B">
      <w:pPr>
        <w:numPr>
          <w:ilvl w:val="0"/>
          <w:numId w:val="1"/>
        </w:numPr>
        <w:tabs>
          <w:tab w:val="clear" w:pos="360"/>
          <w:tab w:val="left" w:pos="720"/>
        </w:tabs>
        <w:spacing w:before="296" w:line="275" w:lineRule="exact"/>
        <w:ind w:left="360"/>
        <w:textAlignment w:val="baseline"/>
        <w:rPr>
          <w:rFonts w:eastAsia="Times New Roman"/>
          <w:b/>
          <w:color w:val="000000"/>
          <w:sz w:val="24"/>
          <w:lang w:val="es-US"/>
        </w:rPr>
      </w:pPr>
      <w:r w:rsidRPr="005C067B">
        <w:rPr>
          <w:rFonts w:eastAsia="Times New Roman"/>
          <w:b/>
          <w:color w:val="000000"/>
          <w:sz w:val="24"/>
          <w:lang w:val="es-US"/>
        </w:rPr>
        <w:t>Estar Confirmado</w:t>
      </w:r>
    </w:p>
    <w:p w:rsidR="00A33518" w:rsidRPr="005C067B" w:rsidRDefault="005C067B">
      <w:pPr>
        <w:numPr>
          <w:ilvl w:val="0"/>
          <w:numId w:val="1"/>
        </w:numPr>
        <w:tabs>
          <w:tab w:val="clear" w:pos="360"/>
          <w:tab w:val="left" w:pos="720"/>
        </w:tabs>
        <w:spacing w:before="296" w:line="275" w:lineRule="exact"/>
        <w:ind w:left="360"/>
        <w:textAlignment w:val="baseline"/>
        <w:rPr>
          <w:rFonts w:eastAsia="Times New Roman"/>
          <w:b/>
          <w:color w:val="000000"/>
          <w:sz w:val="24"/>
          <w:lang w:val="es-US"/>
        </w:rPr>
      </w:pPr>
      <w:r w:rsidRPr="005C067B">
        <w:rPr>
          <w:rFonts w:eastAsia="Times New Roman"/>
          <w:b/>
          <w:color w:val="000000"/>
          <w:sz w:val="24"/>
          <w:lang w:val="es-US"/>
        </w:rPr>
        <w:t>Ser un buen practicante católico, esto quiere decir:</w:t>
      </w:r>
    </w:p>
    <w:p w:rsidR="00A33518" w:rsidRPr="005C067B" w:rsidRDefault="005C067B">
      <w:pPr>
        <w:spacing w:line="274" w:lineRule="exact"/>
        <w:ind w:left="720"/>
        <w:textAlignment w:val="baseline"/>
        <w:rPr>
          <w:rFonts w:eastAsia="Times New Roman"/>
          <w:b/>
          <w:color w:val="000000"/>
          <w:sz w:val="24"/>
          <w:lang w:val="es-US"/>
        </w:rPr>
      </w:pPr>
      <w:r w:rsidRPr="005C067B">
        <w:rPr>
          <w:rFonts w:eastAsia="Times New Roman"/>
          <w:b/>
          <w:color w:val="000000"/>
          <w:sz w:val="24"/>
          <w:lang w:val="es-US"/>
        </w:rPr>
        <w:t>* tratar de seguir el ejemplo de Jesús en su vida personal,</w:t>
      </w:r>
    </w:p>
    <w:p w:rsidR="00A33518" w:rsidRPr="005C067B" w:rsidRDefault="005C067B">
      <w:pPr>
        <w:spacing w:line="274" w:lineRule="exact"/>
        <w:ind w:left="720"/>
        <w:textAlignment w:val="baseline"/>
        <w:rPr>
          <w:rFonts w:eastAsia="Times New Roman"/>
          <w:b/>
          <w:color w:val="000000"/>
          <w:sz w:val="24"/>
          <w:lang w:val="es-US"/>
        </w:rPr>
      </w:pPr>
      <w:r w:rsidRPr="005C067B">
        <w:rPr>
          <w:rFonts w:eastAsia="Times New Roman"/>
          <w:b/>
          <w:color w:val="000000"/>
          <w:sz w:val="24"/>
          <w:lang w:val="es-US"/>
        </w:rPr>
        <w:t>* participar en la vida de su iglesia</w:t>
      </w:r>
    </w:p>
    <w:p w:rsidR="00A33518" w:rsidRPr="005C067B" w:rsidRDefault="005C067B">
      <w:pPr>
        <w:spacing w:before="3" w:line="275" w:lineRule="exact"/>
        <w:ind w:left="720"/>
        <w:textAlignment w:val="baseline"/>
        <w:rPr>
          <w:rFonts w:eastAsia="Times New Roman"/>
          <w:b/>
          <w:color w:val="000000"/>
          <w:sz w:val="24"/>
          <w:lang w:val="es-US"/>
        </w:rPr>
      </w:pPr>
      <w:r w:rsidRPr="005C067B">
        <w:rPr>
          <w:rFonts w:eastAsia="Times New Roman"/>
          <w:b/>
          <w:color w:val="000000"/>
          <w:sz w:val="24"/>
          <w:lang w:val="es-US"/>
        </w:rPr>
        <w:t>* asistir a misa regularmente</w:t>
      </w:r>
    </w:p>
    <w:p w:rsidR="00A33518" w:rsidRPr="005C067B" w:rsidRDefault="005C067B">
      <w:pPr>
        <w:spacing w:line="274" w:lineRule="exact"/>
        <w:ind w:left="720"/>
        <w:textAlignment w:val="baseline"/>
        <w:rPr>
          <w:rFonts w:eastAsia="Times New Roman"/>
          <w:b/>
          <w:color w:val="000000"/>
          <w:sz w:val="24"/>
          <w:lang w:val="es-US"/>
        </w:rPr>
      </w:pPr>
      <w:r w:rsidRPr="005C067B">
        <w:rPr>
          <w:rFonts w:eastAsia="Times New Roman"/>
          <w:b/>
          <w:color w:val="000000"/>
          <w:sz w:val="24"/>
          <w:lang w:val="es-US"/>
        </w:rPr>
        <w:t>* tener una</w:t>
      </w:r>
      <w:r w:rsidRPr="005C067B">
        <w:rPr>
          <w:rFonts w:eastAsia="Times New Roman"/>
          <w:b/>
          <w:color w:val="000000"/>
          <w:sz w:val="24"/>
          <w:lang w:val="es-US"/>
        </w:rPr>
        <w:t xml:space="preserve"> vida de oración personal</w:t>
      </w:r>
    </w:p>
    <w:p w:rsidR="00A33518" w:rsidRPr="005C067B" w:rsidRDefault="005C067B">
      <w:pPr>
        <w:spacing w:before="3" w:line="275" w:lineRule="exact"/>
        <w:ind w:left="720"/>
        <w:textAlignment w:val="baseline"/>
        <w:rPr>
          <w:rFonts w:eastAsia="Times New Roman"/>
          <w:b/>
          <w:color w:val="000000"/>
          <w:sz w:val="24"/>
          <w:lang w:val="es-US"/>
        </w:rPr>
      </w:pPr>
      <w:r w:rsidRPr="005C067B">
        <w:rPr>
          <w:rFonts w:eastAsia="Times New Roman"/>
          <w:b/>
          <w:color w:val="000000"/>
          <w:sz w:val="24"/>
          <w:lang w:val="es-US"/>
        </w:rPr>
        <w:t>* recibir la Sagrada Eucaristía</w:t>
      </w:r>
      <w:r w:rsidRPr="005C067B">
        <w:rPr>
          <w:rFonts w:eastAsia="Times New Roman"/>
          <w:b/>
          <w:color w:val="000000"/>
          <w:sz w:val="24"/>
          <w:lang w:val="es-US"/>
        </w:rPr>
        <w:t xml:space="preserve"> y si es necesario cumplir con el sacramento de</w:t>
      </w:r>
    </w:p>
    <w:p w:rsidR="00A33518" w:rsidRPr="005C067B" w:rsidRDefault="005C067B">
      <w:pPr>
        <w:spacing w:line="274" w:lineRule="exact"/>
        <w:ind w:left="720"/>
        <w:textAlignment w:val="baseline"/>
        <w:rPr>
          <w:rFonts w:eastAsia="Times New Roman"/>
          <w:b/>
          <w:color w:val="000000"/>
          <w:sz w:val="24"/>
          <w:lang w:val="es-US"/>
        </w:rPr>
      </w:pPr>
      <w:r w:rsidRPr="005C067B">
        <w:rPr>
          <w:rFonts w:eastAsia="Times New Roman"/>
          <w:b/>
          <w:color w:val="000000"/>
          <w:sz w:val="24"/>
          <w:lang w:val="es-US"/>
        </w:rPr>
        <w:t>Penitencia (la confesión)</w:t>
      </w:r>
    </w:p>
    <w:p w:rsidR="00A33518" w:rsidRPr="005C067B" w:rsidRDefault="005C067B" w:rsidP="005C067B">
      <w:pPr>
        <w:spacing w:before="360" w:line="275" w:lineRule="exact"/>
        <w:ind w:left="720"/>
        <w:textAlignment w:val="baseline"/>
        <w:rPr>
          <w:rFonts w:eastAsia="Times New Roman"/>
          <w:b/>
          <w:color w:val="000000"/>
          <w:sz w:val="24"/>
          <w:lang w:val="es-US"/>
        </w:rPr>
      </w:pPr>
      <w:r w:rsidRPr="005C067B">
        <w:rPr>
          <w:rFonts w:eastAsia="Times New Roman"/>
          <w:b/>
          <w:color w:val="000000"/>
          <w:sz w:val="24"/>
          <w:lang w:val="es-US"/>
        </w:rPr>
        <w:t xml:space="preserve">Es muy importante el estado matrimonial de los padrinos. Si el padrino o la madrina están casados, ellos deben haberlo hecho </w:t>
      </w:r>
      <w:r w:rsidRPr="005C067B">
        <w:rPr>
          <w:rFonts w:eastAsia="Times New Roman"/>
          <w:b/>
          <w:color w:val="000000"/>
          <w:sz w:val="24"/>
          <w:lang w:val="es-US"/>
        </w:rPr>
        <w:t>de acuerdo a las leyes de la iglesia católica. Si el futuro padrino o madrina no está casado/a, ninguno de ellos puede convivir con otra persona como si estuvieran casados.</w:t>
      </w:r>
    </w:p>
    <w:p w:rsidR="00A33518" w:rsidRPr="002643D5" w:rsidRDefault="005C067B" w:rsidP="002643D5">
      <w:pPr>
        <w:spacing w:before="143" w:line="360" w:lineRule="auto"/>
        <w:textAlignment w:val="baseline"/>
        <w:rPr>
          <w:lang w:val="es-US"/>
        </w:rPr>
      </w:pPr>
      <w:r w:rsidRPr="005C067B">
        <w:rPr>
          <w:rFonts w:eastAsia="Times New Roman"/>
          <w:color w:val="000000"/>
          <w:sz w:val="24"/>
          <w:lang w:val="es-US"/>
        </w:rPr>
        <w:t>La iglesia católica requiere de sus miembros que ellos estén casados de acuerdo a l</w:t>
      </w:r>
      <w:r w:rsidRPr="005C067B">
        <w:rPr>
          <w:rFonts w:eastAsia="Times New Roman"/>
          <w:color w:val="000000"/>
          <w:sz w:val="24"/>
          <w:lang w:val="es-US"/>
        </w:rPr>
        <w:t>as leyes eclesiásticas, para que puedan participar en la vida de la iglesia. En</w:t>
      </w:r>
      <w:r w:rsidRPr="002643D5">
        <w:rPr>
          <w:rFonts w:eastAsia="Times New Roman"/>
          <w:color w:val="000000"/>
          <w:sz w:val="24"/>
          <w:lang w:val="es-US"/>
        </w:rPr>
        <w:t xml:space="preserve"> general, a las personas nunca se les ocurre pensar que el no estar casados por iglesia puede ser importante a la hora de ser elegidos como padrinos bautismales que desean pract</w:t>
      </w:r>
      <w:r w:rsidRPr="002643D5">
        <w:rPr>
          <w:rFonts w:eastAsia="Times New Roman"/>
          <w:color w:val="000000"/>
          <w:sz w:val="24"/>
          <w:lang w:val="es-US"/>
        </w:rPr>
        <w:t>icar de una vida llena de fe en la iglesia. La ocasión de ser invitado a ser padrino o madrina, puede ser una buena oportunidad para hablar con un sacerdote sobre estas cosas. Sólo se requiere un padrino o madrina, pero también pueden ser dos los elegidos,</w:t>
      </w:r>
      <w:r w:rsidRPr="002643D5">
        <w:rPr>
          <w:rFonts w:eastAsia="Times New Roman"/>
          <w:color w:val="000000"/>
          <w:sz w:val="24"/>
          <w:lang w:val="es-US"/>
        </w:rPr>
        <w:t xml:space="preserve"> si es así</w:t>
      </w:r>
      <w:r w:rsidRPr="002643D5">
        <w:rPr>
          <w:rFonts w:eastAsia="Times New Roman"/>
          <w:color w:val="000000"/>
          <w:sz w:val="24"/>
          <w:lang w:val="es-US"/>
        </w:rPr>
        <w:t>, ellos deben ser de sexos diferentes. Una persona bautizada cristianamente puede ser elegida como testigo cristiano. El padrino o la madrina y el testigo cristiano pueden ser del mismo o diferente sexos.</w:t>
      </w:r>
    </w:p>
    <w:sectPr w:rsidR="00A33518" w:rsidRPr="002643D5" w:rsidSect="005C067B">
      <w:footerReference w:type="default" r:id="rId8"/>
      <w:pgSz w:w="12240" w:h="15840"/>
      <w:pgMar w:top="1152" w:right="144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67B" w:rsidRDefault="005C067B" w:rsidP="005C067B">
      <w:r>
        <w:separator/>
      </w:r>
    </w:p>
  </w:endnote>
  <w:endnote w:type="continuationSeparator" w:id="0">
    <w:p w:rsidR="005C067B" w:rsidRDefault="005C067B" w:rsidP="005C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7B" w:rsidRDefault="005C067B">
    <w:pPr>
      <w:pStyle w:val="Footer"/>
    </w:pPr>
    <w:r>
      <w:t>Revised 2-23-17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67B" w:rsidRDefault="005C067B" w:rsidP="005C067B">
      <w:r>
        <w:separator/>
      </w:r>
    </w:p>
  </w:footnote>
  <w:footnote w:type="continuationSeparator" w:id="0">
    <w:p w:rsidR="005C067B" w:rsidRDefault="005C067B" w:rsidP="005C0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D4D3F"/>
    <w:multiLevelType w:val="multilevel"/>
    <w:tmpl w:val="40206640"/>
    <w:lvl w:ilvl="0">
      <w:start w:val="1"/>
      <w:numFmt w:val="bullet"/>
      <w:lvlText w:val="·"/>
      <w:lvlJc w:val="left"/>
      <w:pPr>
        <w:tabs>
          <w:tab w:val="left" w:pos="360"/>
        </w:tabs>
        <w:ind w:left="720"/>
      </w:pPr>
      <w:rPr>
        <w:rFonts w:ascii="Symbol" w:eastAsia="Symbol" w:hAnsi="Symbo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9802D8"/>
    <w:multiLevelType w:val="multilevel"/>
    <w:tmpl w:val="88A0CC7E"/>
    <w:lvl w:ilvl="0">
      <w:start w:val="1"/>
      <w:numFmt w:val="bullet"/>
      <w:lvlText w:val="·"/>
      <w:lvlJc w:val="left"/>
      <w:pPr>
        <w:tabs>
          <w:tab w:val="left" w:pos="360"/>
        </w:tabs>
        <w:ind w:left="720"/>
      </w:pPr>
      <w:rPr>
        <w:rFonts w:ascii="Symbol" w:eastAsia="Symbol" w:hAnsi="Symbo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A33518"/>
    <w:rsid w:val="002643D5"/>
    <w:rsid w:val="005C067B"/>
    <w:rsid w:val="00A3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67B"/>
    <w:pPr>
      <w:tabs>
        <w:tab w:val="center" w:pos="4680"/>
        <w:tab w:val="right" w:pos="9360"/>
      </w:tabs>
    </w:pPr>
  </w:style>
  <w:style w:type="character" w:customStyle="1" w:styleId="HeaderChar">
    <w:name w:val="Header Char"/>
    <w:basedOn w:val="DefaultParagraphFont"/>
    <w:link w:val="Header"/>
    <w:uiPriority w:val="99"/>
    <w:rsid w:val="005C067B"/>
  </w:style>
  <w:style w:type="paragraph" w:styleId="Footer">
    <w:name w:val="footer"/>
    <w:basedOn w:val="Normal"/>
    <w:link w:val="FooterChar"/>
    <w:uiPriority w:val="99"/>
    <w:unhideWhenUsed/>
    <w:rsid w:val="005C067B"/>
    <w:pPr>
      <w:tabs>
        <w:tab w:val="center" w:pos="4680"/>
        <w:tab w:val="right" w:pos="9360"/>
      </w:tabs>
    </w:pPr>
  </w:style>
  <w:style w:type="character" w:customStyle="1" w:styleId="FooterChar">
    <w:name w:val="Footer Char"/>
    <w:basedOn w:val="DefaultParagraphFont"/>
    <w:link w:val="Footer"/>
    <w:uiPriority w:val="99"/>
    <w:rsid w:val="005C0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67B"/>
    <w:pPr>
      <w:tabs>
        <w:tab w:val="center" w:pos="4680"/>
        <w:tab w:val="right" w:pos="9360"/>
      </w:tabs>
    </w:pPr>
  </w:style>
  <w:style w:type="character" w:customStyle="1" w:styleId="HeaderChar">
    <w:name w:val="Header Char"/>
    <w:basedOn w:val="DefaultParagraphFont"/>
    <w:link w:val="Header"/>
    <w:uiPriority w:val="99"/>
    <w:rsid w:val="005C067B"/>
  </w:style>
  <w:style w:type="paragraph" w:styleId="Footer">
    <w:name w:val="footer"/>
    <w:basedOn w:val="Normal"/>
    <w:link w:val="FooterChar"/>
    <w:uiPriority w:val="99"/>
    <w:unhideWhenUsed/>
    <w:rsid w:val="005C067B"/>
    <w:pPr>
      <w:tabs>
        <w:tab w:val="center" w:pos="4680"/>
        <w:tab w:val="right" w:pos="9360"/>
      </w:tabs>
    </w:pPr>
  </w:style>
  <w:style w:type="character" w:customStyle="1" w:styleId="FooterChar">
    <w:name w:val="Footer Char"/>
    <w:basedOn w:val="DefaultParagraphFont"/>
    <w:link w:val="Footer"/>
    <w:uiPriority w:val="99"/>
    <w:rsid w:val="005C0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Joseph Catholic Church</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lnorth</dc:creator>
  <cp:lastModifiedBy>Lynn North</cp:lastModifiedBy>
  <cp:revision>2</cp:revision>
  <dcterms:created xsi:type="dcterms:W3CDTF">2017-02-23T17:31:00Z</dcterms:created>
  <dcterms:modified xsi:type="dcterms:W3CDTF">2017-02-23T17:31:00Z</dcterms:modified>
</cp:coreProperties>
</file>