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/>
        <w:drawing>
          <wp:inline distB="0" distT="0" distL="114300" distR="114300">
            <wp:extent cx="1765300" cy="901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512"/>
        </w:tabs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1102887</wp:posOffset>
                </wp:positionH>
                <wp:positionV relativeFrom="page">
                  <wp:posOffset>1644929</wp:posOffset>
                </wp:positionV>
                <wp:extent cx="5623187" cy="733583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39169" y="117687"/>
                          <a:ext cx="5613662" cy="7324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First Grade School Supply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2025-2026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12 pack Ticonderoga brand #2 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- boxes of 24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Crayola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crayons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- packages of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Crayola Classic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Color Markers (Not thin)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-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Elmer’s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School Glue –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4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oz.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4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– glue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 “fine tip,” black dry erase markers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Fiskar brand scissors (pointed)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- large pink pearl type erasers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large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school supply box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(Size:  7” x 11”)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u w:val="single"/>
                                <w:vertAlign w:val="baseline"/>
                              </w:rPr>
                              <w:t xml:space="preserve">heavy duty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pocket folders (yellow, g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reen, and red)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1 package of stickers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 large boxes of Kleenex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1 roll of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durable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paper towels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1 package of Clorox Wipes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8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1.5” (white) 3 Ring Binder; with pockets &amp; clear pocket cover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Tennis shoes must be worn for Physical Education.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Backpack or school book bag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Water bottle -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marked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with your child’s name (not too heavy)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1102887</wp:posOffset>
                </wp:positionH>
                <wp:positionV relativeFrom="page">
                  <wp:posOffset>1644929</wp:posOffset>
                </wp:positionV>
                <wp:extent cx="5623187" cy="733583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3187" cy="73358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05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051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051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512"/>
        </w:tabs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0512"/>
        </w:tabs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