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000000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114300" distR="114300">
            <wp:extent cx="1752600" cy="889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venir" w:cs="Avenir" w:eastAsia="Avenir" w:hAnsi="Avenir"/>
          <w:color w:val="000000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color w:val="000000"/>
          <w:sz w:val="26"/>
          <w:szCs w:val="26"/>
          <w:rtl w:val="0"/>
        </w:rPr>
        <w:t xml:space="preserve">8TH GRADE SCHOOL SUPPLIES SHOPPING LIST</w:t>
      </w:r>
    </w:p>
    <w:p w:rsidR="00000000" w:rsidDel="00000000" w:rsidP="00000000" w:rsidRDefault="00000000" w:rsidRPr="00000000" w14:paraId="00000007">
      <w:pPr>
        <w:jc w:val="center"/>
        <w:rPr>
          <w:rFonts w:ascii="Avenir" w:cs="Avenir" w:eastAsia="Avenir" w:hAnsi="Avenir"/>
          <w:color w:val="000000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sz w:val="26"/>
          <w:szCs w:val="26"/>
          <w:rtl w:val="0"/>
        </w:rPr>
        <w:t xml:space="preserve">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venir" w:cs="Avenir" w:eastAsia="Avenir" w:hAnsi="Avenir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venir" w:cs="Avenir" w:eastAsia="Avenir" w:hAnsi="Avenir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u w:val="single"/>
          <w:rtl w:val="0"/>
        </w:rPr>
        <w:t xml:space="preserve">Students will need access to a computer/chromebook to complete assignments throughout the year and access resources that are posted online.</w:t>
      </w:r>
    </w:p>
    <w:p w:rsidR="00000000" w:rsidDel="00000000" w:rsidP="00000000" w:rsidRDefault="00000000" w:rsidRPr="00000000" w14:paraId="0000000A">
      <w:pPr>
        <w:jc w:val="center"/>
        <w:rPr>
          <w:rFonts w:ascii="Avenir" w:cs="Avenir" w:eastAsia="Avenir" w:hAnsi="Avenir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venir" w:cs="Avenir" w:eastAsia="Avenir" w:hAnsi="Avenir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8.0" w:type="dxa"/>
        <w:jc w:val="left"/>
        <w:tblInd w:w="-108.0" w:type="dxa"/>
        <w:tblLayout w:type="fixed"/>
        <w:tblLook w:val="0000"/>
      </w:tblPr>
      <w:tblGrid>
        <w:gridCol w:w="450"/>
        <w:gridCol w:w="8748"/>
        <w:tblGridChange w:id="0">
          <w:tblGrid>
            <w:gridCol w:w="450"/>
            <w:gridCol w:w="87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2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correcting pens (red or green)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packages of #2 pencils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highlighter pens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box of colored pencils – 12 pack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fine point Sharpie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 30 X II3 Calculator (used in 7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Grade*)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loose-leaf notebook paper, wide rule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45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3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single subject spiral notebooks (Spanish, English/Lit, Religion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/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Geography)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two-pocket folders (Spanish, English, Religion, Geography, Lit, Science)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– 1" red binder with pockets in the cover (Math)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boxes of Kleenex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2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large glue sticks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pair of earbuds (with cord)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roll of 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durable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paper towels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water bottle labeled with your student’s name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rFonts w:ascii="Avenir" w:cs="Avenir" w:eastAsia="Avenir" w:hAnsi="Avenir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238125</wp:posOffset>
                </wp:positionH>
                <wp:positionV relativeFrom="paragraph">
                  <wp:posOffset>685800</wp:posOffset>
                </wp:positionV>
                <wp:extent cx="5299710" cy="55626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00908" y="3506633"/>
                          <a:ext cx="5290185" cy="54673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Calculator from 7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Grade is required.  If you need a replacement there will be an opportunity to purchase a new one in the fall.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238125</wp:posOffset>
                </wp:positionH>
                <wp:positionV relativeFrom="paragraph">
                  <wp:posOffset>685800</wp:posOffset>
                </wp:positionV>
                <wp:extent cx="5299710" cy="55626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9710" cy="556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576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