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06DF7" w14:textId="77777777" w:rsidR="003434B9" w:rsidRPr="00012734" w:rsidRDefault="003434B9" w:rsidP="003434B9">
      <w:pPr>
        <w:shd w:val="clear" w:color="auto" w:fill="FFFFFF"/>
        <w:spacing w:before="330" w:after="330" w:line="240" w:lineRule="auto"/>
        <w:jc w:val="center"/>
        <w:outlineLvl w:val="2"/>
        <w:rPr>
          <w:rFonts w:ascii="Arial" w:eastAsia="Times New Roman" w:hAnsi="Arial" w:cs="Arial"/>
          <w:b/>
          <w:bCs/>
          <w:color w:val="FF0000"/>
          <w:sz w:val="31"/>
          <w:szCs w:val="31"/>
          <w:u w:val="single"/>
          <w:lang w:eastAsia="en-IN"/>
        </w:rPr>
      </w:pPr>
      <w:r w:rsidRPr="00012734">
        <w:rPr>
          <w:rFonts w:ascii="Arial" w:eastAsia="Times New Roman" w:hAnsi="Arial" w:cs="Arial"/>
          <w:b/>
          <w:bCs/>
          <w:color w:val="FF0000"/>
          <w:sz w:val="31"/>
          <w:szCs w:val="31"/>
          <w:u w:val="single"/>
          <w:lang w:eastAsia="en-IN"/>
        </w:rPr>
        <w:t>Homily for the 2</w:t>
      </w:r>
      <w:r w:rsidRPr="00012734">
        <w:rPr>
          <w:rFonts w:ascii="Arial" w:eastAsia="Times New Roman" w:hAnsi="Arial" w:cs="Arial"/>
          <w:b/>
          <w:bCs/>
          <w:color w:val="FF0000"/>
          <w:sz w:val="31"/>
          <w:szCs w:val="31"/>
          <w:u w:val="single"/>
          <w:vertAlign w:val="superscript"/>
          <w:lang w:eastAsia="en-IN"/>
        </w:rPr>
        <w:t>nd</w:t>
      </w:r>
      <w:r w:rsidRPr="00012734">
        <w:rPr>
          <w:rFonts w:ascii="Arial" w:eastAsia="Times New Roman" w:hAnsi="Arial" w:cs="Arial"/>
          <w:b/>
          <w:bCs/>
          <w:color w:val="FF0000"/>
          <w:sz w:val="31"/>
          <w:szCs w:val="31"/>
          <w:u w:val="single"/>
          <w:lang w:eastAsia="en-IN"/>
        </w:rPr>
        <w:t xml:space="preserve"> Sunday of LENT II -A (March 01-2026)</w:t>
      </w:r>
    </w:p>
    <w:p w14:paraId="56F77897" w14:textId="77777777" w:rsidR="003434B9" w:rsidRPr="00012734" w:rsidRDefault="003434B9" w:rsidP="003434B9">
      <w:pPr>
        <w:shd w:val="clear" w:color="auto" w:fill="FFFFFF"/>
        <w:spacing w:before="330" w:after="330" w:line="240" w:lineRule="auto"/>
        <w:jc w:val="center"/>
        <w:outlineLvl w:val="2"/>
        <w:rPr>
          <w:rFonts w:ascii="Arial" w:eastAsia="Times New Roman" w:hAnsi="Arial" w:cs="Arial"/>
          <w:color w:val="141412"/>
          <w:sz w:val="31"/>
          <w:szCs w:val="31"/>
          <w:lang w:eastAsia="en-IN"/>
        </w:rPr>
      </w:pPr>
      <w:proofErr w:type="gramStart"/>
      <w:r w:rsidRPr="00012734">
        <w:rPr>
          <w:rFonts w:ascii="Arial" w:eastAsia="Times New Roman" w:hAnsi="Arial" w:cs="Arial"/>
          <w:b/>
          <w:bCs/>
          <w:color w:val="FF0000"/>
          <w:sz w:val="31"/>
          <w:szCs w:val="31"/>
          <w:u w:val="single"/>
          <w:lang w:eastAsia="en-IN"/>
        </w:rPr>
        <w:t>Readings:-</w:t>
      </w:r>
      <w:proofErr w:type="gramEnd"/>
      <w:r w:rsidRPr="00012734">
        <w:rPr>
          <w:rFonts w:ascii="Arial" w:eastAsia="Times New Roman" w:hAnsi="Arial" w:cs="Arial"/>
          <w:b/>
          <w:bCs/>
          <w:color w:val="141412"/>
          <w:sz w:val="31"/>
          <w:szCs w:val="31"/>
          <w:u w:val="single"/>
          <w:lang w:eastAsia="en-IN"/>
        </w:rPr>
        <w:t> </w:t>
      </w:r>
      <w:proofErr w:type="spellStart"/>
      <w:r w:rsidRPr="00012734">
        <w:rPr>
          <w:rFonts w:ascii="Arial" w:eastAsia="Times New Roman" w:hAnsi="Arial" w:cs="Arial"/>
          <w:b/>
          <w:bCs/>
          <w:color w:val="0000FF"/>
          <w:sz w:val="31"/>
          <w:szCs w:val="31"/>
          <w:u w:val="single"/>
          <w:lang w:eastAsia="en-IN"/>
        </w:rPr>
        <w:t>Gn</w:t>
      </w:r>
      <w:proofErr w:type="spellEnd"/>
      <w:r w:rsidRPr="00012734">
        <w:rPr>
          <w:rFonts w:ascii="Arial" w:eastAsia="Times New Roman" w:hAnsi="Arial" w:cs="Arial"/>
          <w:b/>
          <w:bCs/>
          <w:color w:val="0000FF"/>
          <w:sz w:val="31"/>
          <w:szCs w:val="31"/>
          <w:u w:val="single"/>
          <w:lang w:eastAsia="en-IN"/>
        </w:rPr>
        <w:t xml:space="preserve"> 12:1-4a; II Tm 1:8b-10; Mt 17:1-9</w:t>
      </w:r>
    </w:p>
    <w:p w14:paraId="6EDA2D37" w14:textId="77777777" w:rsidR="003434B9" w:rsidRPr="00012734" w:rsidRDefault="00ED07D6" w:rsidP="003434B9">
      <w:pPr>
        <w:shd w:val="clear" w:color="auto" w:fill="FFFFFF"/>
        <w:spacing w:before="375" w:after="375" w:line="240" w:lineRule="auto"/>
        <w:jc w:val="both"/>
        <w:outlineLvl w:val="3"/>
        <w:rPr>
          <w:rFonts w:ascii="Arial" w:eastAsia="Times New Roman" w:hAnsi="Arial" w:cs="Arial"/>
          <w:b/>
          <w:color w:val="141412"/>
          <w:sz w:val="31"/>
          <w:szCs w:val="31"/>
          <w:lang w:eastAsia="en-IN"/>
        </w:rPr>
      </w:pPr>
      <w:r w:rsidRPr="00012734">
        <w:rPr>
          <w:rFonts w:ascii="Arial" w:eastAsia="Times New Roman" w:hAnsi="Arial" w:cs="Arial"/>
          <w:b/>
          <w:color w:val="141412"/>
          <w:sz w:val="31"/>
          <w:szCs w:val="31"/>
          <w:lang w:eastAsia="en-IN"/>
        </w:rPr>
        <w:t>My dear Brothers and Sisters in Christ;</w:t>
      </w:r>
    </w:p>
    <w:p w14:paraId="43059A8E" w14:textId="77777777" w:rsidR="00066460" w:rsidRPr="00012734" w:rsidRDefault="00ED07D6" w:rsidP="003434B9">
      <w:pPr>
        <w:shd w:val="clear" w:color="auto" w:fill="FFFFFF"/>
        <w:spacing w:after="360" w:line="240" w:lineRule="auto"/>
        <w:jc w:val="both"/>
        <w:rPr>
          <w:rFonts w:ascii="Arial" w:eastAsia="Times New Roman" w:hAnsi="Arial" w:cs="Arial"/>
          <w:color w:val="141412"/>
          <w:sz w:val="31"/>
          <w:szCs w:val="31"/>
          <w:lang w:eastAsia="en-IN"/>
        </w:rPr>
      </w:pPr>
      <w:r w:rsidRPr="00012734">
        <w:rPr>
          <w:rFonts w:ascii="Arial" w:eastAsia="Times New Roman" w:hAnsi="Arial" w:cs="Arial"/>
          <w:color w:val="141412"/>
          <w:sz w:val="31"/>
          <w:szCs w:val="31"/>
          <w:lang w:eastAsia="en-IN"/>
        </w:rPr>
        <w:t>T</w:t>
      </w:r>
      <w:r w:rsidR="003434B9" w:rsidRPr="00012734">
        <w:rPr>
          <w:rFonts w:ascii="Arial" w:eastAsia="Times New Roman" w:hAnsi="Arial" w:cs="Arial"/>
          <w:color w:val="141412"/>
          <w:sz w:val="31"/>
          <w:szCs w:val="31"/>
          <w:lang w:eastAsia="en-IN"/>
        </w:rPr>
        <w:t xml:space="preserve">he common theme of today’s readings is metamorphosis or transformation. The readings invite us to work, with the assistance of the Holy Spirit, to transform and renew our lives during this season of </w:t>
      </w:r>
      <w:r w:rsidR="00FB1621" w:rsidRPr="00012734">
        <w:rPr>
          <w:rFonts w:ascii="Arial" w:eastAsia="Times New Roman" w:hAnsi="Arial" w:cs="Arial"/>
          <w:color w:val="141412"/>
          <w:sz w:val="31"/>
          <w:szCs w:val="31"/>
          <w:lang w:eastAsia="en-IN"/>
        </w:rPr>
        <w:t>Lent that</w:t>
      </w:r>
      <w:r w:rsidR="003434B9" w:rsidRPr="00012734">
        <w:rPr>
          <w:rFonts w:ascii="Arial" w:eastAsia="Times New Roman" w:hAnsi="Arial" w:cs="Arial"/>
          <w:color w:val="141412"/>
          <w:sz w:val="31"/>
          <w:szCs w:val="31"/>
          <w:lang w:eastAsia="en-IN"/>
        </w:rPr>
        <w:t xml:space="preserve"> we may radiate the glory and grace of the transfigured Lord which we have received, to all around us by our Spirit-filled lives. </w:t>
      </w:r>
      <w:r w:rsidR="00066460" w:rsidRPr="00012734">
        <w:rPr>
          <w:rFonts w:ascii="Arial" w:eastAsia="Times New Roman" w:hAnsi="Arial" w:cs="Arial"/>
          <w:color w:val="141412"/>
          <w:sz w:val="31"/>
          <w:szCs w:val="31"/>
          <w:lang w:eastAsia="en-IN"/>
        </w:rPr>
        <w:t xml:space="preserve"> </w:t>
      </w:r>
    </w:p>
    <w:p w14:paraId="490711ED" w14:textId="77777777" w:rsidR="00066460" w:rsidRPr="00012734" w:rsidRDefault="00066460" w:rsidP="003434B9">
      <w:pPr>
        <w:shd w:val="clear" w:color="auto" w:fill="FFFFFF"/>
        <w:spacing w:after="360" w:line="240" w:lineRule="auto"/>
        <w:jc w:val="both"/>
        <w:rPr>
          <w:rFonts w:ascii="Arial" w:eastAsia="Times New Roman" w:hAnsi="Arial" w:cs="Arial"/>
          <w:color w:val="141412"/>
          <w:sz w:val="31"/>
          <w:szCs w:val="31"/>
          <w:lang w:eastAsia="en-IN"/>
        </w:rPr>
      </w:pPr>
      <w:r w:rsidRPr="00012734">
        <w:rPr>
          <w:rFonts w:ascii="Arial" w:eastAsia="Times New Roman" w:hAnsi="Arial" w:cs="Arial"/>
          <w:b/>
          <w:bCs/>
          <w:color w:val="141412"/>
          <w:sz w:val="31"/>
          <w:szCs w:val="31"/>
          <w:u w:val="single"/>
          <w:lang w:eastAsia="en-IN"/>
        </w:rPr>
        <w:t>The new Prioress is turning monastic life into “one big party</w:t>
      </w:r>
      <w:r w:rsidRPr="00012734">
        <w:rPr>
          <w:rFonts w:ascii="Arial" w:eastAsia="Times New Roman" w:hAnsi="Arial" w:cs="Arial"/>
          <w:b/>
          <w:bCs/>
          <w:color w:val="141412"/>
          <w:sz w:val="31"/>
          <w:szCs w:val="31"/>
          <w:lang w:eastAsia="en-IN"/>
        </w:rPr>
        <w:t>.”</w:t>
      </w:r>
      <w:r w:rsidRPr="00012734">
        <w:rPr>
          <w:rFonts w:ascii="Arial" w:eastAsia="Times New Roman" w:hAnsi="Arial" w:cs="Arial"/>
          <w:color w:val="141412"/>
          <w:sz w:val="31"/>
          <w:szCs w:val="31"/>
          <w:lang w:eastAsia="en-IN"/>
        </w:rPr>
        <w:t> A most unusual protest took place in a convent in New Jersey. Four nuns locked themselves in a tiny second floor infirmary and took a vow of “near silence.” They were protesting new rules established by their new prioress, Mother Theresa Hewitt. It seems that Mother Theresa had introduced television, secular videos, recorded music, bright lights, and (horror of horrors) daily “sweets” into the convent. The sweets consisted of a tin of candy which was passed around each day and each nun was supposed to indulge. In the words of one of the protesting nuns (who were among the younger nuns in the order, by the way) the new prioress was turning monastic life into “one big party.” In order to express their revulsion at these ungodly changes, the four sisters locked themselves away. — We can sympathize. There is much in our brave new world from which I would like to withdraw. I can sympathize with Simon Peter who wanted to build three booths and stay on the mountaintop of the Transfiguration in the presence of Jesus, Moses, and Elijah. Unfortunately, he was not given that option, and neither are we. We must live in this world of strident, discordant noise. There is no retreat.</w:t>
      </w:r>
    </w:p>
    <w:p w14:paraId="2F4790DB" w14:textId="77777777" w:rsidR="003434B9" w:rsidRPr="00012734" w:rsidRDefault="00E401A8" w:rsidP="003434B9">
      <w:pPr>
        <w:shd w:val="clear" w:color="auto" w:fill="FFFFFF"/>
        <w:spacing w:after="360" w:line="240" w:lineRule="auto"/>
        <w:jc w:val="both"/>
        <w:rPr>
          <w:rFonts w:ascii="Arial" w:eastAsia="Times New Roman" w:hAnsi="Arial" w:cs="Arial"/>
          <w:color w:val="141412"/>
          <w:sz w:val="31"/>
          <w:szCs w:val="31"/>
          <w:lang w:eastAsia="en-IN"/>
        </w:rPr>
      </w:pPr>
      <w:r w:rsidRPr="00012734">
        <w:rPr>
          <w:rFonts w:ascii="Arial" w:eastAsia="Times New Roman" w:hAnsi="Arial" w:cs="Arial"/>
          <w:b/>
          <w:bCs/>
          <w:color w:val="141412"/>
          <w:sz w:val="31"/>
          <w:szCs w:val="31"/>
          <w:lang w:eastAsia="en-IN"/>
        </w:rPr>
        <w:t xml:space="preserve">Important teachings from the readings of the </w:t>
      </w:r>
      <w:proofErr w:type="gramStart"/>
      <w:r w:rsidRPr="00012734">
        <w:rPr>
          <w:rFonts w:ascii="Arial" w:eastAsia="Times New Roman" w:hAnsi="Arial" w:cs="Arial"/>
          <w:b/>
          <w:bCs/>
          <w:color w:val="141412"/>
          <w:sz w:val="31"/>
          <w:szCs w:val="31"/>
          <w:lang w:eastAsia="en-IN"/>
        </w:rPr>
        <w:t>Day</w:t>
      </w:r>
      <w:r w:rsidR="003434B9" w:rsidRPr="00012734">
        <w:rPr>
          <w:rFonts w:ascii="Arial" w:eastAsia="Times New Roman" w:hAnsi="Arial" w:cs="Arial"/>
          <w:b/>
          <w:bCs/>
          <w:color w:val="141412"/>
          <w:sz w:val="31"/>
          <w:szCs w:val="31"/>
          <w:lang w:eastAsia="en-IN"/>
        </w:rPr>
        <w:t>:</w:t>
      </w:r>
      <w:r w:rsidRPr="00012734">
        <w:rPr>
          <w:rFonts w:ascii="Arial" w:eastAsia="Times New Roman" w:hAnsi="Arial" w:cs="Arial"/>
          <w:b/>
          <w:bCs/>
          <w:color w:val="141412"/>
          <w:sz w:val="31"/>
          <w:szCs w:val="31"/>
          <w:lang w:eastAsia="en-IN"/>
        </w:rPr>
        <w:t>-</w:t>
      </w:r>
      <w:proofErr w:type="gramEnd"/>
      <w:r w:rsidR="003434B9" w:rsidRPr="00012734">
        <w:rPr>
          <w:rFonts w:ascii="Arial" w:eastAsia="Times New Roman" w:hAnsi="Arial" w:cs="Arial"/>
          <w:color w:val="141412"/>
          <w:sz w:val="31"/>
          <w:szCs w:val="31"/>
          <w:lang w:eastAsia="en-IN"/>
        </w:rPr>
        <w:t xml:space="preserve"> The first reading describes the transformation of a pagan patriarch into a believer in the one God. His name will be transformed from Abram to Abraham and his small family into a great nation. All Abram has to do is to obey the Lord God’s command, and he does so. The second reading, taken from St. Paul’s second letter to Timothy, explains the type of Lenten transformation expected of us. We are transformed when we recognize the hand of a loving, providing, and disciplining God behind all our hardships, pain, and suffering and try our best to grow in holiness by cooperating with the grace of God given to us through Jesus and his Gospel. In the Transfiguration story in today’s Gospel, Jesus is revealed as a glorious figure, superior to Moses and Elijah. The primary purpose of Jesus’ Transfiguration was to allow Jesus to consult his Heavenly </w:t>
      </w:r>
      <w:r w:rsidR="003434B9" w:rsidRPr="00012734">
        <w:rPr>
          <w:rFonts w:ascii="Arial" w:eastAsia="Times New Roman" w:hAnsi="Arial" w:cs="Arial"/>
          <w:color w:val="141412"/>
          <w:sz w:val="31"/>
          <w:szCs w:val="31"/>
          <w:lang w:eastAsia="en-IN"/>
        </w:rPr>
        <w:lastRenderedPageBreak/>
        <w:t>Father in order to ascertain His plan for His Son’s suffering, death and Resurrection. The secondary aim was to make his chosen disciples aware of Jesus’ Divine glory, so that they might discard their worldly ambitions and dreams of a conquering political Messiah and might be strengthened</w:t>
      </w:r>
      <w:r w:rsidR="003434B9" w:rsidRPr="00012734">
        <w:rPr>
          <w:rFonts w:ascii="Arial" w:eastAsia="Times New Roman" w:hAnsi="Arial" w:cs="Arial"/>
          <w:b/>
          <w:bCs/>
          <w:color w:val="141412"/>
          <w:sz w:val="31"/>
          <w:szCs w:val="31"/>
          <w:lang w:eastAsia="en-IN"/>
        </w:rPr>
        <w:t> i</w:t>
      </w:r>
      <w:r w:rsidR="003434B9" w:rsidRPr="00012734">
        <w:rPr>
          <w:rFonts w:ascii="Arial" w:eastAsia="Times New Roman" w:hAnsi="Arial" w:cs="Arial"/>
          <w:color w:val="141412"/>
          <w:sz w:val="31"/>
          <w:szCs w:val="31"/>
          <w:lang w:eastAsia="en-IN"/>
        </w:rPr>
        <w:t>n their time of trial</w:t>
      </w:r>
      <w:r w:rsidR="003434B9" w:rsidRPr="00012734">
        <w:rPr>
          <w:rFonts w:ascii="Arial" w:eastAsia="Times New Roman" w:hAnsi="Arial" w:cs="Arial"/>
          <w:b/>
          <w:bCs/>
          <w:i/>
          <w:iCs/>
          <w:color w:val="141412"/>
          <w:sz w:val="31"/>
          <w:szCs w:val="31"/>
          <w:lang w:eastAsia="en-IN"/>
        </w:rPr>
        <w:t>. </w:t>
      </w:r>
      <w:r w:rsidR="003434B9" w:rsidRPr="00012734">
        <w:rPr>
          <w:rFonts w:ascii="Arial" w:eastAsia="Times New Roman" w:hAnsi="Arial" w:cs="Arial"/>
          <w:color w:val="141412"/>
          <w:sz w:val="31"/>
          <w:szCs w:val="31"/>
          <w:lang w:eastAsia="en-IN"/>
        </w:rPr>
        <w:t>On the mountain, Jesus is identified by the Heavenly Voice as the Son of God. Thus, the Transfiguration narrative is a Christophany, that is, a manifestation or revelation of who Jesus really is. Describing Jesus’ Transfiguration, the Gospel gives us a glimpse of the Heavenly glory awaiting those who do God’s will by putting their trusting Faith in Him, as the Responsorial Psalm (Ps 33), for today encourages us to do.</w:t>
      </w:r>
    </w:p>
    <w:p w14:paraId="678D00A4" w14:textId="77777777" w:rsidR="0028455D" w:rsidRPr="00012734" w:rsidRDefault="006877A8" w:rsidP="0028455D">
      <w:pPr>
        <w:shd w:val="clear" w:color="auto" w:fill="FFFFFF"/>
        <w:spacing w:after="360" w:line="240" w:lineRule="auto"/>
        <w:jc w:val="both"/>
        <w:rPr>
          <w:rFonts w:ascii="Arial" w:eastAsia="Times New Roman" w:hAnsi="Arial" w:cs="Arial"/>
          <w:color w:val="141412"/>
          <w:sz w:val="31"/>
          <w:szCs w:val="31"/>
          <w:lang w:eastAsia="en-IN"/>
        </w:rPr>
      </w:pPr>
      <w:r w:rsidRPr="00012734">
        <w:rPr>
          <w:rFonts w:ascii="Arial" w:eastAsia="Times New Roman" w:hAnsi="Arial" w:cs="Arial"/>
          <w:b/>
          <w:bCs/>
          <w:color w:val="141412"/>
          <w:sz w:val="31"/>
          <w:szCs w:val="31"/>
          <w:lang w:eastAsia="en-IN"/>
        </w:rPr>
        <w:t xml:space="preserve">Important </w:t>
      </w:r>
      <w:r w:rsidR="003434B9" w:rsidRPr="00012734">
        <w:rPr>
          <w:rFonts w:ascii="Arial" w:eastAsia="Times New Roman" w:hAnsi="Arial" w:cs="Arial"/>
          <w:b/>
          <w:bCs/>
          <w:color w:val="141412"/>
          <w:sz w:val="31"/>
          <w:szCs w:val="31"/>
          <w:lang w:eastAsia="en-IN"/>
        </w:rPr>
        <w:t>messages</w:t>
      </w:r>
      <w:r w:rsidRPr="00012734">
        <w:rPr>
          <w:rFonts w:ascii="Arial" w:eastAsia="Times New Roman" w:hAnsi="Arial" w:cs="Arial"/>
          <w:b/>
          <w:bCs/>
          <w:color w:val="141412"/>
          <w:sz w:val="31"/>
          <w:szCs w:val="31"/>
          <w:lang w:eastAsia="en-IN"/>
        </w:rPr>
        <w:t xml:space="preserve"> for personal reflection and </w:t>
      </w:r>
      <w:proofErr w:type="gramStart"/>
      <w:r w:rsidRPr="00012734">
        <w:rPr>
          <w:rFonts w:ascii="Arial" w:eastAsia="Times New Roman" w:hAnsi="Arial" w:cs="Arial"/>
          <w:b/>
          <w:bCs/>
          <w:color w:val="141412"/>
          <w:sz w:val="31"/>
          <w:szCs w:val="31"/>
          <w:lang w:eastAsia="en-IN"/>
        </w:rPr>
        <w:t>prayer</w:t>
      </w:r>
      <w:r w:rsidR="003434B9" w:rsidRPr="00012734">
        <w:rPr>
          <w:rFonts w:ascii="Arial" w:eastAsia="Times New Roman" w:hAnsi="Arial" w:cs="Arial"/>
          <w:color w:val="141412"/>
          <w:sz w:val="31"/>
          <w:szCs w:val="31"/>
          <w:lang w:eastAsia="en-IN"/>
        </w:rPr>
        <w:t>:</w:t>
      </w:r>
      <w:r w:rsidRPr="00012734">
        <w:rPr>
          <w:rFonts w:ascii="Arial" w:eastAsia="Times New Roman" w:hAnsi="Arial" w:cs="Arial"/>
          <w:color w:val="141412"/>
          <w:sz w:val="31"/>
          <w:szCs w:val="31"/>
          <w:lang w:eastAsia="en-IN"/>
        </w:rPr>
        <w:t>-</w:t>
      </w:r>
      <w:proofErr w:type="gramEnd"/>
      <w:r w:rsidR="003434B9" w:rsidRPr="00012734">
        <w:rPr>
          <w:rFonts w:ascii="Arial" w:eastAsia="Times New Roman" w:hAnsi="Arial" w:cs="Arial"/>
          <w:color w:val="141412"/>
          <w:sz w:val="31"/>
          <w:szCs w:val="31"/>
          <w:lang w:eastAsia="en-IN"/>
        </w:rPr>
        <w:t xml:space="preserve"> (1</w:t>
      </w:r>
      <w:proofErr w:type="gramStart"/>
      <w:r w:rsidR="003434B9" w:rsidRPr="00012734">
        <w:rPr>
          <w:rFonts w:ascii="Arial" w:eastAsia="Times New Roman" w:hAnsi="Arial" w:cs="Arial"/>
          <w:color w:val="141412"/>
          <w:sz w:val="31"/>
          <w:szCs w:val="31"/>
          <w:lang w:eastAsia="en-IN"/>
        </w:rPr>
        <w:t xml:space="preserve">) </w:t>
      </w:r>
      <w:r w:rsidR="0028455D" w:rsidRPr="00012734">
        <w:rPr>
          <w:rFonts w:ascii="Arial" w:eastAsia="Times New Roman" w:hAnsi="Arial" w:cs="Arial"/>
          <w:color w:val="141412"/>
          <w:sz w:val="31"/>
          <w:szCs w:val="31"/>
          <w:lang w:eastAsia="en-IN"/>
        </w:rPr>
        <w:t xml:space="preserve"> </w:t>
      </w:r>
      <w:r w:rsidR="0028455D" w:rsidRPr="00012734">
        <w:rPr>
          <w:rFonts w:ascii="Arial" w:eastAsia="Times New Roman" w:hAnsi="Arial" w:cs="Arial"/>
          <w:b/>
          <w:bCs/>
          <w:color w:val="141412"/>
          <w:sz w:val="31"/>
          <w:szCs w:val="31"/>
          <w:u w:val="single"/>
          <w:lang w:eastAsia="en-IN"/>
        </w:rPr>
        <w:t>The</w:t>
      </w:r>
      <w:proofErr w:type="gramEnd"/>
      <w:r w:rsidR="0028455D" w:rsidRPr="00012734">
        <w:rPr>
          <w:rFonts w:ascii="Arial" w:eastAsia="Times New Roman" w:hAnsi="Arial" w:cs="Arial"/>
          <w:b/>
          <w:bCs/>
          <w:color w:val="141412"/>
          <w:sz w:val="31"/>
          <w:szCs w:val="31"/>
          <w:u w:val="single"/>
          <w:lang w:eastAsia="en-IN"/>
        </w:rPr>
        <w:t xml:space="preserve"> Transubstantiation in the Holy Mass is the source of our strength</w:t>
      </w:r>
      <w:r w:rsidR="0028455D" w:rsidRPr="00012734">
        <w:rPr>
          <w:rFonts w:ascii="Arial" w:eastAsia="Times New Roman" w:hAnsi="Arial" w:cs="Arial"/>
          <w:b/>
          <w:bCs/>
          <w:color w:val="141412"/>
          <w:sz w:val="31"/>
          <w:szCs w:val="31"/>
          <w:lang w:eastAsia="en-IN"/>
        </w:rPr>
        <w:t>.</w:t>
      </w:r>
      <w:r w:rsidR="0028455D" w:rsidRPr="00012734">
        <w:rPr>
          <w:rFonts w:ascii="Arial" w:eastAsia="Times New Roman" w:hAnsi="Arial" w:cs="Arial"/>
          <w:color w:val="141412"/>
          <w:sz w:val="31"/>
          <w:szCs w:val="31"/>
          <w:lang w:eastAsia="en-IN"/>
        </w:rPr>
        <w:t>  At the shortage of wine during the wedding of Cana, Jesus changed water into wine: one substance became another substance, and the appearances changed. In each Holy Mass our offering of bread and wine becomes the Body and Blood of Jesus under the unchanged appearances of bread and wine.  Hence, just as Jesus’ Transfiguration strengthened the Apostles in their time of trial, each Holy Mass should be our source of Heavenly strength against our own temptations and our source for the renewal of our lives during Lent.  In addition, communion with Jesus in prayer and in the Eucharist, should be a source of daily transformation for both our minds and hearts.  We must also be transformed by becoming humbler and more selfless, sharing love, compassion, and forgiveness with others. But in our everyday lives, we often fail to recognize Jesus when he appears to us “transfigured,” hidden in someone who is in some kind of need.  Jesus will be happy when we attend to the needs of that person.  With the eyes of Faith, we must see Jesus in every one of our brothers and sisters, the children of God we come across each day, and, by His grace, respond to Jesus in each of them, with love and service.</w:t>
      </w:r>
    </w:p>
    <w:p w14:paraId="275E80AD" w14:textId="77777777" w:rsidR="003434B9" w:rsidRPr="00012734" w:rsidRDefault="003C14F7" w:rsidP="003434B9">
      <w:pPr>
        <w:shd w:val="clear" w:color="auto" w:fill="FFFFFF"/>
        <w:spacing w:after="360" w:line="240" w:lineRule="auto"/>
        <w:jc w:val="both"/>
        <w:rPr>
          <w:rFonts w:ascii="Arial" w:eastAsia="Times New Roman" w:hAnsi="Arial" w:cs="Arial"/>
          <w:color w:val="141412"/>
          <w:sz w:val="31"/>
          <w:szCs w:val="31"/>
          <w:lang w:eastAsia="en-IN"/>
        </w:rPr>
      </w:pPr>
      <w:r w:rsidRPr="00012734">
        <w:rPr>
          <w:rFonts w:ascii="Arial" w:eastAsia="Times New Roman" w:hAnsi="Arial" w:cs="Arial"/>
          <w:b/>
          <w:color w:val="141412"/>
          <w:sz w:val="31"/>
          <w:szCs w:val="31"/>
          <w:lang w:eastAsia="en-IN"/>
        </w:rPr>
        <w:t>02)</w:t>
      </w:r>
      <w:r w:rsidRPr="00012734">
        <w:rPr>
          <w:rFonts w:ascii="Arial" w:eastAsia="Times New Roman" w:hAnsi="Arial" w:cs="Arial"/>
          <w:b/>
          <w:bCs/>
          <w:color w:val="141412"/>
          <w:sz w:val="31"/>
          <w:szCs w:val="31"/>
          <w:u w:val="single"/>
          <w:lang w:eastAsia="en-IN"/>
        </w:rPr>
        <w:t xml:space="preserve"> We need these ‘mountain-top’ experiences in our own lives.</w:t>
      </w:r>
      <w:r w:rsidRPr="00012734">
        <w:rPr>
          <w:rFonts w:ascii="Arial" w:eastAsia="Times New Roman" w:hAnsi="Arial" w:cs="Arial"/>
          <w:color w:val="141412"/>
          <w:sz w:val="31"/>
          <w:szCs w:val="31"/>
          <w:lang w:eastAsia="en-IN"/>
        </w:rPr>
        <w:t>  We can share experiences like those of Peter, James, and John when we spend some extra time with Jesus in prayer during Lent.  Perhaps we may want to fast for one day, taking only water, thus releasing spiritual energy, which in turn, can lift our thoughts to a higher plane.  Such a fast may also help us to remember the starving millions in the world and make us more willing to help them</w:t>
      </w:r>
      <w:r w:rsidR="000017AD" w:rsidRPr="00012734">
        <w:rPr>
          <w:rFonts w:ascii="Arial" w:eastAsia="Times New Roman" w:hAnsi="Arial" w:cs="Arial"/>
          <w:color w:val="141412"/>
          <w:sz w:val="31"/>
          <w:szCs w:val="31"/>
          <w:lang w:eastAsia="en-IN"/>
        </w:rPr>
        <w:t>\</w:t>
      </w:r>
    </w:p>
    <w:p w14:paraId="6F7B324E" w14:textId="77777777" w:rsidR="000017AD" w:rsidRPr="00012734" w:rsidRDefault="000017AD" w:rsidP="000017AD">
      <w:pPr>
        <w:shd w:val="clear" w:color="auto" w:fill="FFFFFF"/>
        <w:spacing w:after="360" w:line="240" w:lineRule="auto"/>
        <w:jc w:val="both"/>
        <w:rPr>
          <w:rFonts w:ascii="Arial" w:eastAsia="Times New Roman" w:hAnsi="Arial" w:cs="Arial"/>
          <w:color w:val="141412"/>
          <w:sz w:val="31"/>
          <w:szCs w:val="31"/>
          <w:lang w:eastAsia="en-IN"/>
        </w:rPr>
      </w:pPr>
      <w:r w:rsidRPr="00012734">
        <w:rPr>
          <w:rFonts w:ascii="Arial" w:eastAsia="Times New Roman" w:hAnsi="Arial" w:cs="Arial"/>
          <w:b/>
          <w:bCs/>
          <w:color w:val="FF0000"/>
          <w:sz w:val="31"/>
          <w:szCs w:val="31"/>
          <w:u w:val="single"/>
          <w:lang w:eastAsia="en-IN"/>
        </w:rPr>
        <w:t xml:space="preserve">Gospel </w:t>
      </w:r>
      <w:proofErr w:type="spellStart"/>
      <w:proofErr w:type="gramStart"/>
      <w:r w:rsidRPr="00012734">
        <w:rPr>
          <w:rFonts w:ascii="Arial" w:eastAsia="Times New Roman" w:hAnsi="Arial" w:cs="Arial"/>
          <w:b/>
          <w:bCs/>
          <w:color w:val="FF0000"/>
          <w:sz w:val="31"/>
          <w:szCs w:val="31"/>
          <w:u w:val="single"/>
          <w:lang w:eastAsia="en-IN"/>
        </w:rPr>
        <w:t>exegesis:</w:t>
      </w:r>
      <w:r w:rsidRPr="00012734">
        <w:rPr>
          <w:rFonts w:ascii="Arial" w:eastAsia="Times New Roman" w:hAnsi="Arial" w:cs="Arial"/>
          <w:b/>
          <w:bCs/>
          <w:color w:val="141412"/>
          <w:sz w:val="31"/>
          <w:szCs w:val="31"/>
          <w:u w:val="single"/>
          <w:lang w:eastAsia="en-IN"/>
        </w:rPr>
        <w:t>The</w:t>
      </w:r>
      <w:proofErr w:type="spellEnd"/>
      <w:proofErr w:type="gramEnd"/>
      <w:r w:rsidRPr="00012734">
        <w:rPr>
          <w:rFonts w:ascii="Arial" w:eastAsia="Times New Roman" w:hAnsi="Arial" w:cs="Arial"/>
          <w:b/>
          <w:bCs/>
          <w:color w:val="141412"/>
          <w:sz w:val="31"/>
          <w:szCs w:val="31"/>
          <w:u w:val="single"/>
          <w:lang w:eastAsia="en-IN"/>
        </w:rPr>
        <w:t xml:space="preserve"> objectives and the time of the </w:t>
      </w:r>
      <w:proofErr w:type="spellStart"/>
      <w:proofErr w:type="gramStart"/>
      <w:r w:rsidRPr="00012734">
        <w:rPr>
          <w:rFonts w:ascii="Arial" w:eastAsia="Times New Roman" w:hAnsi="Arial" w:cs="Arial"/>
          <w:b/>
          <w:bCs/>
          <w:color w:val="141412"/>
          <w:sz w:val="31"/>
          <w:szCs w:val="31"/>
          <w:u w:val="single"/>
          <w:lang w:eastAsia="en-IN"/>
        </w:rPr>
        <w:t>Transfiguration:T</w:t>
      </w:r>
      <w:r w:rsidRPr="00012734">
        <w:rPr>
          <w:rFonts w:ascii="Arial" w:eastAsia="Times New Roman" w:hAnsi="Arial" w:cs="Arial"/>
          <w:color w:val="141412"/>
          <w:sz w:val="31"/>
          <w:szCs w:val="31"/>
          <w:u w:val="single"/>
          <w:lang w:eastAsia="en-IN"/>
        </w:rPr>
        <w:t>he</w:t>
      </w:r>
      <w:proofErr w:type="spellEnd"/>
      <w:proofErr w:type="gramEnd"/>
      <w:r w:rsidRPr="00012734">
        <w:rPr>
          <w:rFonts w:ascii="Arial" w:eastAsia="Times New Roman" w:hAnsi="Arial" w:cs="Arial"/>
          <w:color w:val="141412"/>
          <w:sz w:val="31"/>
          <w:szCs w:val="31"/>
          <w:u w:val="single"/>
          <w:lang w:eastAsia="en-IN"/>
        </w:rPr>
        <w:t xml:space="preserve"> primar</w:t>
      </w:r>
      <w:r w:rsidRPr="00012734">
        <w:rPr>
          <w:rFonts w:ascii="Arial" w:eastAsia="Times New Roman" w:hAnsi="Arial" w:cs="Arial"/>
          <w:color w:val="141412"/>
          <w:sz w:val="31"/>
          <w:szCs w:val="31"/>
          <w:lang w:eastAsia="en-IN"/>
        </w:rPr>
        <w:t>y purpose of Jesus’ Transfiguration was to consult his Heavenly Father in order to ascertain </w:t>
      </w:r>
      <w:r w:rsidRPr="00012734">
        <w:rPr>
          <w:rFonts w:ascii="Arial" w:eastAsia="Times New Roman" w:hAnsi="Arial" w:cs="Arial"/>
          <w:color w:val="141412"/>
          <w:sz w:val="31"/>
          <w:szCs w:val="31"/>
          <w:u w:val="single"/>
          <w:lang w:eastAsia="en-IN"/>
        </w:rPr>
        <w:t>His</w:t>
      </w:r>
      <w:r w:rsidRPr="00012734">
        <w:rPr>
          <w:rFonts w:ascii="Arial" w:eastAsia="Times New Roman" w:hAnsi="Arial" w:cs="Arial"/>
          <w:color w:val="141412"/>
          <w:sz w:val="31"/>
          <w:szCs w:val="31"/>
          <w:lang w:eastAsia="en-IN"/>
        </w:rPr>
        <w:t> plan for Our Lord’s suffering, death and Resurrection.  The </w:t>
      </w:r>
      <w:r w:rsidRPr="00012734">
        <w:rPr>
          <w:rFonts w:ascii="Arial" w:eastAsia="Times New Roman" w:hAnsi="Arial" w:cs="Arial"/>
          <w:color w:val="141412"/>
          <w:sz w:val="31"/>
          <w:szCs w:val="31"/>
          <w:u w:val="single"/>
          <w:lang w:eastAsia="en-IN"/>
        </w:rPr>
        <w:t>secondary</w:t>
      </w:r>
      <w:r w:rsidRPr="00012734">
        <w:rPr>
          <w:rFonts w:ascii="Arial" w:eastAsia="Times New Roman" w:hAnsi="Arial" w:cs="Arial"/>
          <w:color w:val="141412"/>
          <w:sz w:val="31"/>
          <w:szCs w:val="31"/>
          <w:lang w:eastAsia="en-IN"/>
        </w:rPr>
        <w:t xml:space="preserve"> aim was to make Jesus’ chosen disciples </w:t>
      </w:r>
      <w:r w:rsidRPr="00012734">
        <w:rPr>
          <w:rFonts w:ascii="Arial" w:eastAsia="Times New Roman" w:hAnsi="Arial" w:cs="Arial"/>
          <w:color w:val="141412"/>
          <w:sz w:val="31"/>
          <w:szCs w:val="31"/>
          <w:lang w:eastAsia="en-IN"/>
        </w:rPr>
        <w:lastRenderedPageBreak/>
        <w:t>aware of His Divine glory, so that they might discard their worldly ambitions about a conquering political Messiah. A </w:t>
      </w:r>
      <w:r w:rsidRPr="00012734">
        <w:rPr>
          <w:rFonts w:ascii="Arial" w:eastAsia="Times New Roman" w:hAnsi="Arial" w:cs="Arial"/>
          <w:color w:val="141412"/>
          <w:sz w:val="31"/>
          <w:szCs w:val="31"/>
          <w:u w:val="single"/>
          <w:lang w:eastAsia="en-IN"/>
        </w:rPr>
        <w:t>third</w:t>
      </w:r>
      <w:r w:rsidRPr="00012734">
        <w:rPr>
          <w:rFonts w:ascii="Arial" w:eastAsia="Times New Roman" w:hAnsi="Arial" w:cs="Arial"/>
          <w:color w:val="141412"/>
          <w:sz w:val="31"/>
          <w:szCs w:val="31"/>
          <w:lang w:eastAsia="en-IN"/>
        </w:rPr>
        <w:t> purpose was to strengthen their Faith and Hope and to encourage them to persevere through the future ordeal (CCC #568). The Transfiguration took place in late summer, probably in AD 29, just prior to the Feast of Tabernacles.  Hence, the Orthodox tradition celebrates the Transfiguration at about the time of the year when it actually occurred in order to connect it with the Old Testament Feast of Tabernacles.  Western tradition celebrates the Transfiguration twice, first at the beginning of Lent with this Gospel account and second on August 6 with a full Feast Day liturgy.</w:t>
      </w:r>
    </w:p>
    <w:p w14:paraId="6445C2C9" w14:textId="77777777" w:rsidR="000017AD" w:rsidRPr="00012734" w:rsidRDefault="000017AD" w:rsidP="000017AD">
      <w:pPr>
        <w:shd w:val="clear" w:color="auto" w:fill="FFFFFF"/>
        <w:spacing w:after="360" w:line="240" w:lineRule="auto"/>
        <w:jc w:val="both"/>
        <w:rPr>
          <w:rFonts w:ascii="Arial" w:eastAsia="Times New Roman" w:hAnsi="Arial" w:cs="Arial"/>
          <w:color w:val="141412"/>
          <w:sz w:val="31"/>
          <w:szCs w:val="31"/>
          <w:lang w:eastAsia="en-IN"/>
        </w:rPr>
      </w:pPr>
      <w:r w:rsidRPr="00012734">
        <w:rPr>
          <w:rFonts w:ascii="Arial" w:eastAsia="Times New Roman" w:hAnsi="Arial" w:cs="Arial"/>
          <w:b/>
          <w:bCs/>
          <w:color w:val="141412"/>
          <w:sz w:val="31"/>
          <w:szCs w:val="31"/>
          <w:u w:val="single"/>
          <w:lang w:eastAsia="en-IN"/>
        </w:rPr>
        <w:t>The location</w:t>
      </w:r>
      <w:r w:rsidRPr="00012734">
        <w:rPr>
          <w:rFonts w:ascii="Arial" w:eastAsia="Times New Roman" w:hAnsi="Arial" w:cs="Arial"/>
          <w:color w:val="141412"/>
          <w:sz w:val="31"/>
          <w:szCs w:val="31"/>
          <w:lang w:eastAsia="en-IN"/>
        </w:rPr>
        <w:t> of the Transfiguration was probably Mount Hermon in North Galilee, near Caesarea Philippi, where Jesus had camped for a week before the Transfiguration.  The 9200-foot mountain was desolate.  The traditional oriental belief that the transfiguration took place on Mount Tabor is based on Psalm 89:12.   Mount Tabor, on the other hand, is a hill in the south of Galilee, less than 1000 feet high with a Roman fort on top of it, an unlikely place for solitude and prayer. But, says modern Bible scholar John McKenzie “It is far more probable that this mountain, like the mountain of the Sermon (Mt 5:11) has no geographical location. It is the symbolic mountain on which the events of Sinai are re-enacted in the life of the new Moses.”</w:t>
      </w:r>
    </w:p>
    <w:p w14:paraId="634E7AF3" w14:textId="77777777" w:rsidR="000017AD" w:rsidRPr="00012734" w:rsidRDefault="000017AD" w:rsidP="000017AD">
      <w:pPr>
        <w:shd w:val="clear" w:color="auto" w:fill="FFFFFF"/>
        <w:spacing w:after="360" w:line="240" w:lineRule="auto"/>
        <w:jc w:val="both"/>
        <w:rPr>
          <w:rFonts w:ascii="Arial" w:eastAsia="Times New Roman" w:hAnsi="Arial" w:cs="Arial"/>
          <w:color w:val="141412"/>
          <w:sz w:val="31"/>
          <w:szCs w:val="31"/>
          <w:lang w:eastAsia="en-IN"/>
        </w:rPr>
      </w:pPr>
      <w:r w:rsidRPr="00012734">
        <w:rPr>
          <w:rFonts w:ascii="Arial" w:eastAsia="Times New Roman" w:hAnsi="Arial" w:cs="Arial"/>
          <w:b/>
          <w:bCs/>
          <w:color w:val="141412"/>
          <w:sz w:val="31"/>
          <w:szCs w:val="31"/>
          <w:u w:val="single"/>
          <w:lang w:eastAsia="en-IN"/>
        </w:rPr>
        <w:t>The scene of Heavenly glory:</w:t>
      </w:r>
      <w:r w:rsidRPr="00012734">
        <w:rPr>
          <w:rFonts w:ascii="Arial" w:eastAsia="Times New Roman" w:hAnsi="Arial" w:cs="Arial"/>
          <w:color w:val="141412"/>
          <w:sz w:val="31"/>
          <w:szCs w:val="31"/>
          <w:lang w:eastAsia="en-IN"/>
        </w:rPr>
        <w:t> The disciples received a preview of the glorious figure Jesus would become at Easter and beyond. While praying, Jesus was transfigured into a shining figure, full of Heavenly glory.  This reminds us of Moses and Elijah who also experienced the Lord in all His glory.  Moses had met the Lord in the burning bush at Mount Horeb (Ex 3:1-4).  After his later encounter with God, Moses’ face shone so brightly that it frightened the people, and Moses had to wear a veil over his face (Ex 34:29-35). The luminosity of the face of Moses is also meant to signal the loving, welcomed invasion of God. Into his soul. The Jews believed that Moses was taken up in a cloud at end of his earthly life (Josephus, </w:t>
      </w:r>
      <w:r w:rsidRPr="00012734">
        <w:rPr>
          <w:rFonts w:ascii="Arial" w:eastAsia="Times New Roman" w:hAnsi="Arial" w:cs="Arial"/>
          <w:i/>
          <w:iCs/>
          <w:color w:val="141412"/>
          <w:sz w:val="31"/>
          <w:szCs w:val="31"/>
          <w:lang w:eastAsia="en-IN"/>
        </w:rPr>
        <w:t>Antiquities of the Jews,</w:t>
      </w:r>
      <w:r w:rsidRPr="00012734">
        <w:rPr>
          <w:rFonts w:ascii="Arial" w:eastAsia="Times New Roman" w:hAnsi="Arial" w:cs="Arial"/>
          <w:color w:val="141412"/>
          <w:sz w:val="31"/>
          <w:szCs w:val="31"/>
          <w:lang w:eastAsia="en-IN"/>
        </w:rPr>
        <w:t xml:space="preserve"> 4. 326).  Elijah had </w:t>
      </w:r>
      <w:proofErr w:type="spellStart"/>
      <w:r w:rsidRPr="00012734">
        <w:rPr>
          <w:rFonts w:ascii="Arial" w:eastAsia="Times New Roman" w:hAnsi="Arial" w:cs="Arial"/>
          <w:color w:val="141412"/>
          <w:sz w:val="31"/>
          <w:szCs w:val="31"/>
          <w:lang w:eastAsia="en-IN"/>
        </w:rPr>
        <w:t>traveled</w:t>
      </w:r>
      <w:proofErr w:type="spellEnd"/>
      <w:r w:rsidRPr="00012734">
        <w:rPr>
          <w:rFonts w:ascii="Arial" w:eastAsia="Times New Roman" w:hAnsi="Arial" w:cs="Arial"/>
          <w:color w:val="141412"/>
          <w:sz w:val="31"/>
          <w:szCs w:val="31"/>
          <w:lang w:eastAsia="en-IN"/>
        </w:rPr>
        <w:t xml:space="preserve"> for forty days to Mt. Horeb on the strength of the food brought by an angel (1 Kgs 19:8).  At Mt. Horeb, Elijah sought refuge in a cave as the glory of the Lord passed over him (1 Kgs 19:9-18).  Finally, Elijah, was taken directly to Heaven in a chariot of fire without experiencing death (2 Kgs 2:11-15). In addition, “Moses led his people out of slavery in Egypt, received the Torah on Mount Sinai and brought God’s people to the edge of the Promised Land. Elijah, the great prophet in northern Israel during the ninth century B.C., performed healings and other miracles and stood up to Israel’s external enemies and the wicked within Israel. Their presence in Matthew’s Transfiguration account emphasizes Jesus’ continuity </w:t>
      </w:r>
      <w:r w:rsidRPr="00012734">
        <w:rPr>
          <w:rFonts w:ascii="Arial" w:eastAsia="Times New Roman" w:hAnsi="Arial" w:cs="Arial"/>
          <w:color w:val="141412"/>
          <w:sz w:val="31"/>
          <w:szCs w:val="31"/>
          <w:lang w:eastAsia="en-IN"/>
        </w:rPr>
        <w:lastRenderedPageBreak/>
        <w:t>with the Law (Moses) and the prophets (Elijah) in salvation history.” (Fr. Harrington S. J.)</w:t>
      </w:r>
    </w:p>
    <w:p w14:paraId="54CFA5A0" w14:textId="77777777" w:rsidR="000017AD" w:rsidRPr="00012734" w:rsidRDefault="000017AD" w:rsidP="000017AD">
      <w:pPr>
        <w:shd w:val="clear" w:color="auto" w:fill="FFFFFF"/>
        <w:spacing w:after="360" w:line="240" w:lineRule="auto"/>
        <w:jc w:val="both"/>
        <w:rPr>
          <w:rFonts w:ascii="Arial" w:eastAsia="Times New Roman" w:hAnsi="Arial" w:cs="Arial"/>
          <w:color w:val="141412"/>
          <w:sz w:val="31"/>
          <w:szCs w:val="31"/>
          <w:lang w:eastAsia="en-IN"/>
        </w:rPr>
      </w:pPr>
      <w:r w:rsidRPr="00012734">
        <w:rPr>
          <w:rFonts w:ascii="Arial" w:eastAsia="Times New Roman" w:hAnsi="Arial" w:cs="Arial"/>
          <w:color w:val="141412"/>
          <w:sz w:val="31"/>
          <w:szCs w:val="31"/>
          <w:lang w:eastAsia="en-IN"/>
        </w:rPr>
        <w:t>These representatives of the </w:t>
      </w:r>
      <w:r w:rsidRPr="00012734">
        <w:rPr>
          <w:rFonts w:ascii="Arial" w:eastAsia="Times New Roman" w:hAnsi="Arial" w:cs="Arial"/>
          <w:i/>
          <w:iCs/>
          <w:color w:val="141412"/>
          <w:sz w:val="31"/>
          <w:szCs w:val="31"/>
          <w:lang w:eastAsia="en-IN"/>
        </w:rPr>
        <w:t>Law</w:t>
      </w:r>
      <w:r w:rsidRPr="00012734">
        <w:rPr>
          <w:rFonts w:ascii="Arial" w:eastAsia="Times New Roman" w:hAnsi="Arial" w:cs="Arial"/>
          <w:color w:val="141412"/>
          <w:sz w:val="31"/>
          <w:szCs w:val="31"/>
          <w:lang w:eastAsia="en-IN"/>
        </w:rPr>
        <w:t> and the </w:t>
      </w:r>
      <w:r w:rsidRPr="00012734">
        <w:rPr>
          <w:rFonts w:ascii="Arial" w:eastAsia="Times New Roman" w:hAnsi="Arial" w:cs="Arial"/>
          <w:i/>
          <w:iCs/>
          <w:color w:val="141412"/>
          <w:sz w:val="31"/>
          <w:szCs w:val="31"/>
          <w:lang w:eastAsia="en-IN"/>
        </w:rPr>
        <w:t>Prophets,</w:t>
      </w:r>
      <w:r w:rsidRPr="00012734">
        <w:rPr>
          <w:rFonts w:ascii="Arial" w:eastAsia="Times New Roman" w:hAnsi="Arial" w:cs="Arial"/>
          <w:color w:val="141412"/>
          <w:sz w:val="31"/>
          <w:szCs w:val="31"/>
          <w:lang w:eastAsia="en-IN"/>
        </w:rPr>
        <w:t> foreshadowed Jesus who is the culmination of the Law and the Prophets.  Both prophets were initially rejected by the people but were vindicated by God.  The Jews believed that these men did not die, because God Himself took Moses (Dt 34:5-6), and Elijah was carried to heaven in a whirlwind (2 Kgs 2:11).  So, the implication is that although God spared Moses and Elijah the normal process of death, He did not spare His Son. Peter’s offer to pitch three tents (vs. 4) is an allusion to the feast of Sukkoth (Tabernacles, Tents, Booths) which commemorated the wilderness period when the Israelites lived in tents (Dt 16:13-15).</w:t>
      </w:r>
    </w:p>
    <w:p w14:paraId="3D11D3CD" w14:textId="77777777" w:rsidR="000017AD" w:rsidRPr="00012734" w:rsidRDefault="000017AD" w:rsidP="000017AD">
      <w:pPr>
        <w:shd w:val="clear" w:color="auto" w:fill="FFFFFF"/>
        <w:spacing w:after="360" w:line="240" w:lineRule="auto"/>
        <w:jc w:val="both"/>
        <w:rPr>
          <w:rFonts w:ascii="Arial" w:eastAsia="Times New Roman" w:hAnsi="Arial" w:cs="Arial"/>
          <w:color w:val="141412"/>
          <w:sz w:val="31"/>
          <w:szCs w:val="31"/>
          <w:lang w:eastAsia="en-IN"/>
        </w:rPr>
      </w:pPr>
      <w:r w:rsidRPr="00012734">
        <w:rPr>
          <w:rFonts w:ascii="Arial" w:eastAsia="Times New Roman" w:hAnsi="Arial" w:cs="Arial"/>
          <w:b/>
          <w:bCs/>
          <w:color w:val="141412"/>
          <w:sz w:val="31"/>
          <w:szCs w:val="31"/>
          <w:u w:val="single"/>
          <w:lang w:eastAsia="en-IN"/>
        </w:rPr>
        <w:t>God the Father’s Voice from the Cloud</w:t>
      </w:r>
      <w:r w:rsidRPr="00012734">
        <w:rPr>
          <w:rFonts w:ascii="Arial" w:eastAsia="Times New Roman" w:hAnsi="Arial" w:cs="Arial"/>
          <w:color w:val="141412"/>
          <w:sz w:val="31"/>
          <w:szCs w:val="31"/>
          <w:u w:val="single"/>
          <w:lang w:eastAsia="en-IN"/>
        </w:rPr>
        <w:t>: </w:t>
      </w:r>
      <w:r w:rsidRPr="00012734">
        <w:rPr>
          <w:rFonts w:ascii="Arial" w:eastAsia="Times New Roman" w:hAnsi="Arial" w:cs="Arial"/>
          <w:color w:val="141412"/>
          <w:sz w:val="31"/>
          <w:szCs w:val="31"/>
          <w:lang w:eastAsia="en-IN"/>
        </w:rPr>
        <w:t>The book of Exodus describes how God spoke to Moses at Mount Sinai from the Cloud.  God often made appearances in a cloud (Ex 24:15-17; 13:21-22; 34:5; 40:34; 1 Kgs 8:10-11).  I Kgs 8:10 tells us how, by the cover of a cloud, God revealed His presence over the Ark of the Covenant and in the Temple of Jerusalem on the day of its dedication.  The Jews generally believed that the phenomenon of the Cloud would be repeated when the Messiah arrived.  God the Father, Moses, and Elijah approved the plan for Jesus’ suffering, death and Resurrection.  God’s words from the Cloud: </w:t>
      </w:r>
      <w:r w:rsidRPr="00012734">
        <w:rPr>
          <w:rFonts w:ascii="Arial" w:eastAsia="Times New Roman" w:hAnsi="Arial" w:cs="Arial"/>
          <w:i/>
          <w:iCs/>
          <w:color w:val="141412"/>
          <w:sz w:val="31"/>
          <w:szCs w:val="31"/>
          <w:lang w:eastAsia="en-IN"/>
        </w:rPr>
        <w:t>“This is my Son, the Beloved; with Him I am well pleased; listen to Him,” </w:t>
      </w:r>
      <w:r w:rsidRPr="00012734">
        <w:rPr>
          <w:rFonts w:ascii="Arial" w:eastAsia="Times New Roman" w:hAnsi="Arial" w:cs="Arial"/>
          <w:color w:val="141412"/>
          <w:sz w:val="31"/>
          <w:szCs w:val="31"/>
          <w:lang w:eastAsia="en-IN"/>
        </w:rPr>
        <w:t>are the same words used by God at Jesus’ baptism (Mk 3:17).  They summarize the meaning of the Transfiguration: on this mountain: God reveals Jesus as His Son — His beloved — the One in Whom He is well pleased and to whom we must listen.  The </w:t>
      </w:r>
      <w:r w:rsidRPr="00012734">
        <w:rPr>
          <w:rFonts w:ascii="Arial" w:eastAsia="Times New Roman" w:hAnsi="Arial" w:cs="Arial"/>
          <w:i/>
          <w:iCs/>
          <w:color w:val="141412"/>
          <w:sz w:val="31"/>
          <w:szCs w:val="31"/>
          <w:lang w:eastAsia="en-IN"/>
        </w:rPr>
        <w:t>Catechism of the Catholic Church</w:t>
      </w:r>
      <w:r w:rsidRPr="00012734">
        <w:rPr>
          <w:rFonts w:ascii="Arial" w:eastAsia="Times New Roman" w:hAnsi="Arial" w:cs="Arial"/>
          <w:color w:val="141412"/>
          <w:sz w:val="31"/>
          <w:szCs w:val="31"/>
          <w:lang w:eastAsia="en-IN"/>
        </w:rPr>
        <w:t>, #556, underlines the implication of the Lord’s baptism and his Transfiguration for our life: “On the threshold of the public life: the baptism; on the threshold of the Passover: the Transfiguration. Jesus’ baptism proclaimed the mystery of the first regeneration, namely, our Baptism. The Transfiguration is the sacrament of the second regeneration: our own Resurrection.” In the transfigured Jesus we see a preview of where we are going on this journey of faith: to a transfigured humanity. But going down from the mountain he reminds us of the costs of this journey. Jesus, God’s Son and servant, is called to be a suffering servant. The road to the final transfiguration goes by way of Mount Calvary. Paul reminds us of this when he calls us to join him in suffering for the Gospel.</w:t>
      </w:r>
    </w:p>
    <w:p w14:paraId="6FF72FCB" w14:textId="77777777" w:rsidR="00E569BD" w:rsidRPr="00012734" w:rsidRDefault="007C7976" w:rsidP="00E569BD">
      <w:pPr>
        <w:shd w:val="clear" w:color="auto" w:fill="FFFFFF"/>
        <w:spacing w:after="360" w:line="240" w:lineRule="auto"/>
        <w:jc w:val="both"/>
        <w:rPr>
          <w:rFonts w:ascii="Arial" w:eastAsia="Times New Roman" w:hAnsi="Arial" w:cs="Arial"/>
          <w:color w:val="141412"/>
          <w:sz w:val="31"/>
          <w:szCs w:val="31"/>
          <w:lang w:eastAsia="en-IN"/>
        </w:rPr>
      </w:pPr>
      <w:r w:rsidRPr="00012734">
        <w:rPr>
          <w:rFonts w:ascii="Arial" w:eastAsia="Times New Roman" w:hAnsi="Arial" w:cs="Arial"/>
          <w:b/>
          <w:bCs/>
          <w:color w:val="FF0000"/>
          <w:sz w:val="31"/>
          <w:szCs w:val="31"/>
          <w:u w:val="single"/>
          <w:lang w:eastAsia="en-IN"/>
        </w:rPr>
        <w:t>JOKES OF THE WEEK:</w:t>
      </w:r>
      <w:r w:rsidRPr="00012734">
        <w:rPr>
          <w:rFonts w:ascii="Arial" w:eastAsia="Times New Roman" w:hAnsi="Arial" w:cs="Arial"/>
          <w:color w:val="FF0000"/>
          <w:sz w:val="31"/>
          <w:szCs w:val="31"/>
          <w:lang w:eastAsia="en-IN"/>
        </w:rPr>
        <w:t> </w:t>
      </w:r>
      <w:r w:rsidRPr="00012734">
        <w:rPr>
          <w:rFonts w:ascii="Arial" w:eastAsia="Times New Roman" w:hAnsi="Arial" w:cs="Arial"/>
          <w:color w:val="141412"/>
          <w:sz w:val="31"/>
          <w:szCs w:val="31"/>
          <w:lang w:eastAsia="en-IN"/>
        </w:rPr>
        <w:t> </w:t>
      </w:r>
      <w:r w:rsidRPr="00012734">
        <w:rPr>
          <w:rFonts w:ascii="Arial" w:eastAsia="Times New Roman" w:hAnsi="Arial" w:cs="Arial"/>
          <w:b/>
          <w:bCs/>
          <w:color w:val="141412"/>
          <w:sz w:val="31"/>
          <w:szCs w:val="31"/>
          <w:lang w:eastAsia="en-IN"/>
        </w:rPr>
        <w:t>1) </w:t>
      </w:r>
      <w:r w:rsidRPr="00012734">
        <w:rPr>
          <w:rFonts w:ascii="Arial" w:eastAsia="Times New Roman" w:hAnsi="Arial" w:cs="Arial"/>
          <w:b/>
          <w:bCs/>
          <w:color w:val="141412"/>
          <w:sz w:val="31"/>
          <w:szCs w:val="31"/>
          <w:u w:val="single"/>
          <w:lang w:eastAsia="en-IN"/>
        </w:rPr>
        <w:t>Lenten penance</w:t>
      </w:r>
      <w:r w:rsidRPr="00012734">
        <w:rPr>
          <w:rFonts w:ascii="Arial" w:eastAsia="Times New Roman" w:hAnsi="Arial" w:cs="Arial"/>
          <w:b/>
          <w:bCs/>
          <w:color w:val="141412"/>
          <w:sz w:val="31"/>
          <w:szCs w:val="31"/>
          <w:lang w:eastAsia="en-IN"/>
        </w:rPr>
        <w:t>: </w:t>
      </w:r>
      <w:r w:rsidRPr="00012734">
        <w:rPr>
          <w:rFonts w:ascii="Arial" w:eastAsia="Times New Roman" w:hAnsi="Arial" w:cs="Arial"/>
          <w:color w:val="141412"/>
          <w:sz w:val="31"/>
          <w:szCs w:val="31"/>
          <w:lang w:eastAsia="en-IN"/>
        </w:rPr>
        <w:t xml:space="preserve">There is a story of a father trying to explain Lent to his ten-year-old son. At one point, the father said, “You ought to give up something for Lent, something you will really miss, like candy.” The boy thought for a moment, then asked, “What are you giving up, </w:t>
      </w:r>
      <w:r w:rsidRPr="00012734">
        <w:rPr>
          <w:rFonts w:ascii="Arial" w:eastAsia="Times New Roman" w:hAnsi="Arial" w:cs="Arial"/>
          <w:color w:val="141412"/>
          <w:sz w:val="31"/>
          <w:szCs w:val="31"/>
          <w:lang w:eastAsia="en-IN"/>
        </w:rPr>
        <w:lastRenderedPageBreak/>
        <w:t>Father?” “I’m giving up liquor,” the father replied. “But before dinner you were drinking something,” the boy protested. “Yes, but that was only sherry,” said the father. “I gave up hard liquor.” To which the boy replied, “Well then, I think I’ll give up hard candy.”</w:t>
      </w:r>
    </w:p>
    <w:p w14:paraId="78F17428" w14:textId="77777777" w:rsidR="00E569BD" w:rsidRPr="00012734" w:rsidRDefault="00E569BD" w:rsidP="00E569BD">
      <w:pPr>
        <w:shd w:val="clear" w:color="auto" w:fill="FFFFFF"/>
        <w:spacing w:after="360" w:line="240" w:lineRule="auto"/>
        <w:jc w:val="both"/>
        <w:rPr>
          <w:rFonts w:ascii="Arial" w:eastAsia="Times New Roman" w:hAnsi="Arial" w:cs="Arial"/>
          <w:color w:val="141412"/>
          <w:sz w:val="31"/>
          <w:szCs w:val="31"/>
          <w:lang w:eastAsia="en-IN"/>
        </w:rPr>
      </w:pPr>
      <w:r w:rsidRPr="00012734">
        <w:rPr>
          <w:rFonts w:ascii="Arial" w:eastAsia="Times New Roman" w:hAnsi="Arial" w:cs="Arial"/>
          <w:b/>
          <w:bCs/>
          <w:color w:val="FF0000"/>
          <w:sz w:val="31"/>
          <w:szCs w:val="31"/>
          <w:u w:val="single"/>
          <w:lang w:eastAsia="en-IN"/>
        </w:rPr>
        <w:t xml:space="preserve">Additional </w:t>
      </w:r>
      <w:proofErr w:type="gramStart"/>
      <w:r w:rsidRPr="00012734">
        <w:rPr>
          <w:rFonts w:ascii="Arial" w:eastAsia="Times New Roman" w:hAnsi="Arial" w:cs="Arial"/>
          <w:b/>
          <w:bCs/>
          <w:color w:val="FF0000"/>
          <w:sz w:val="31"/>
          <w:szCs w:val="31"/>
          <w:u w:val="single"/>
          <w:lang w:eastAsia="en-IN"/>
        </w:rPr>
        <w:t>anecdotes:-</w:t>
      </w:r>
      <w:proofErr w:type="gramEnd"/>
      <w:r w:rsidR="00B429CF" w:rsidRPr="00012734">
        <w:rPr>
          <w:rFonts w:ascii="Arial" w:eastAsia="Times New Roman" w:hAnsi="Arial" w:cs="Arial"/>
          <w:b/>
          <w:bCs/>
          <w:color w:val="FF0000"/>
          <w:sz w:val="31"/>
          <w:szCs w:val="31"/>
          <w:u w:val="single"/>
          <w:lang w:eastAsia="en-IN"/>
        </w:rPr>
        <w:t xml:space="preserve"> </w:t>
      </w:r>
      <w:proofErr w:type="gramStart"/>
      <w:r w:rsidR="00B429CF" w:rsidRPr="00012734">
        <w:rPr>
          <w:rFonts w:ascii="Arial" w:eastAsia="Times New Roman" w:hAnsi="Arial" w:cs="Arial"/>
          <w:b/>
          <w:bCs/>
          <w:color w:val="FF0000"/>
          <w:sz w:val="31"/>
          <w:szCs w:val="31"/>
          <w:u w:val="single"/>
          <w:lang w:eastAsia="en-IN"/>
        </w:rPr>
        <w:t>01</w:t>
      </w:r>
      <w:r w:rsidR="000B7C11" w:rsidRPr="00012734">
        <w:rPr>
          <w:rFonts w:ascii="Arial" w:eastAsia="Times New Roman" w:hAnsi="Arial" w:cs="Arial"/>
          <w:b/>
          <w:bCs/>
          <w:color w:val="141412"/>
          <w:sz w:val="31"/>
          <w:szCs w:val="31"/>
          <w:lang w:eastAsia="en-IN"/>
        </w:rPr>
        <w:t xml:space="preserve"> )</w:t>
      </w:r>
      <w:proofErr w:type="gramEnd"/>
      <w:r w:rsidR="000B7C11" w:rsidRPr="00012734">
        <w:rPr>
          <w:rFonts w:ascii="Arial" w:eastAsia="Times New Roman" w:hAnsi="Arial" w:cs="Arial"/>
          <w:b/>
          <w:bCs/>
          <w:color w:val="141412"/>
          <w:sz w:val="31"/>
          <w:szCs w:val="31"/>
          <w:lang w:eastAsia="en-IN"/>
        </w:rPr>
        <w:t xml:space="preserve"> “</w:t>
      </w:r>
      <w:r w:rsidR="000B7C11" w:rsidRPr="00012734">
        <w:rPr>
          <w:rFonts w:ascii="Arial" w:eastAsia="Times New Roman" w:hAnsi="Arial" w:cs="Arial"/>
          <w:b/>
          <w:bCs/>
          <w:color w:val="141412"/>
          <w:sz w:val="31"/>
          <w:szCs w:val="31"/>
          <w:u w:val="single"/>
          <w:lang w:eastAsia="en-IN"/>
        </w:rPr>
        <w:t>What did you do with the ship</w:t>
      </w:r>
      <w:r w:rsidR="000B7C11" w:rsidRPr="00012734">
        <w:rPr>
          <w:rFonts w:ascii="Arial" w:eastAsia="Times New Roman" w:hAnsi="Arial" w:cs="Arial"/>
          <w:b/>
          <w:bCs/>
          <w:color w:val="141412"/>
          <w:sz w:val="31"/>
          <w:szCs w:val="31"/>
          <w:lang w:eastAsia="en-IN"/>
        </w:rPr>
        <w:t>?”</w:t>
      </w:r>
      <w:r w:rsidR="000B7C11" w:rsidRPr="00012734">
        <w:rPr>
          <w:rFonts w:ascii="Arial" w:eastAsia="Times New Roman" w:hAnsi="Arial" w:cs="Arial"/>
          <w:color w:val="141412"/>
          <w:sz w:val="31"/>
          <w:szCs w:val="31"/>
          <w:lang w:eastAsia="en-IN"/>
        </w:rPr>
        <w:t> A brilliant magician was performing on an ocean liner. But every time he did a trick, the Captain’s parrot would yell, “It’s a trick. He’s a phony. That’s not magic.” Then one evening during a storm, the ship sank while the magician was performing. The parrot and the magician ended up in the same lifeboat. For several days they just glared at each other, neither saying a word to the other. Finally, the parrot said, “OK, I give up. What did you do with the ship?”– The parrot couldn’t explain that last trick! It was too much to comprehend, even for a smart parrot. — Peter was like that parrot after witnessing the Transfiguration scene. He said to Jesus, “</w:t>
      </w:r>
      <w:r w:rsidR="000B7C11" w:rsidRPr="00012734">
        <w:rPr>
          <w:rFonts w:ascii="Arial" w:eastAsia="Times New Roman" w:hAnsi="Arial" w:cs="Arial"/>
          <w:i/>
          <w:iCs/>
          <w:color w:val="141412"/>
          <w:sz w:val="31"/>
          <w:szCs w:val="31"/>
          <w:lang w:eastAsia="en-IN"/>
        </w:rPr>
        <w:t>Rabbi, it is good for us to be here. Let us put up three tents-one for you, one for Moses, and one for Elijah.”</w:t>
      </w:r>
      <w:r w:rsidR="000B7C11" w:rsidRPr="00012734">
        <w:rPr>
          <w:rFonts w:ascii="Arial" w:eastAsia="Times New Roman" w:hAnsi="Arial" w:cs="Arial"/>
          <w:color w:val="141412"/>
          <w:sz w:val="31"/>
          <w:szCs w:val="31"/>
          <w:lang w:eastAsia="en-IN"/>
        </w:rPr>
        <w:t> </w:t>
      </w:r>
    </w:p>
    <w:p w14:paraId="620214A5" w14:textId="77777777" w:rsidR="000017AD" w:rsidRPr="00012734" w:rsidRDefault="00B429CF" w:rsidP="003434B9">
      <w:pPr>
        <w:shd w:val="clear" w:color="auto" w:fill="FFFFFF"/>
        <w:spacing w:after="360" w:line="240" w:lineRule="auto"/>
        <w:jc w:val="both"/>
        <w:rPr>
          <w:rFonts w:ascii="Arial" w:eastAsia="Times New Roman" w:hAnsi="Arial" w:cs="Arial"/>
          <w:b/>
          <w:color w:val="141412"/>
          <w:sz w:val="31"/>
          <w:szCs w:val="31"/>
          <w:lang w:eastAsia="en-IN"/>
        </w:rPr>
      </w:pPr>
      <w:r w:rsidRPr="00012734">
        <w:rPr>
          <w:rFonts w:ascii="Arial" w:eastAsia="Times New Roman" w:hAnsi="Arial" w:cs="Arial"/>
          <w:b/>
          <w:color w:val="141412"/>
          <w:sz w:val="31"/>
          <w:szCs w:val="31"/>
          <w:lang w:eastAsia="en-IN"/>
        </w:rPr>
        <w:t>02)</w:t>
      </w:r>
      <w:r w:rsidR="00012734" w:rsidRPr="00012734">
        <w:rPr>
          <w:rFonts w:ascii="Arial" w:eastAsia="Times New Roman" w:hAnsi="Arial" w:cs="Arial"/>
          <w:b/>
          <w:bCs/>
          <w:color w:val="141412"/>
          <w:sz w:val="31"/>
          <w:szCs w:val="31"/>
          <w:u w:val="single"/>
          <w:lang w:eastAsia="en-IN"/>
        </w:rPr>
        <w:t xml:space="preserve"> The Transfiguration: </w:t>
      </w:r>
      <w:r w:rsidR="00012734" w:rsidRPr="00012734">
        <w:rPr>
          <w:rFonts w:ascii="Arial" w:eastAsia="Times New Roman" w:hAnsi="Arial" w:cs="Arial"/>
          <w:color w:val="141412"/>
          <w:sz w:val="31"/>
          <w:szCs w:val="31"/>
          <w:lang w:eastAsia="en-IN"/>
        </w:rPr>
        <w:t>Rabbi Abraham Twersky tells a story about his great-grandfather who was sitting with other rabbinical scholars studying the Talmud when it was decided to take a break for refreshments. One of the groups offered to pay for the refreshments, but there was no one who volunteered to go for them. According to Twersky, in his book </w:t>
      </w:r>
      <w:r w:rsidR="00012734" w:rsidRPr="00012734">
        <w:rPr>
          <w:rFonts w:ascii="Arial" w:eastAsia="Times New Roman" w:hAnsi="Arial" w:cs="Arial"/>
          <w:i/>
          <w:iCs/>
          <w:color w:val="141412"/>
          <w:sz w:val="31"/>
          <w:szCs w:val="31"/>
          <w:lang w:eastAsia="en-IN"/>
        </w:rPr>
        <w:t>Generation to Generation</w:t>
      </w:r>
      <w:r w:rsidR="00012734" w:rsidRPr="00012734">
        <w:rPr>
          <w:rFonts w:ascii="Arial" w:eastAsia="Times New Roman" w:hAnsi="Arial" w:cs="Arial"/>
          <w:color w:val="141412"/>
          <w:sz w:val="31"/>
          <w:szCs w:val="31"/>
          <w:lang w:eastAsia="en-IN"/>
        </w:rPr>
        <w:t xml:space="preserve">, his great-grandfather said, “Just hand me the money, I have a young boy who will be glad to go.” After a rather extended period, he finally returned with the refreshments, and it became obvious to all that the rabbi himself had gone and performed the errand. — Noticing their discomfort, the rabbi explained: “I didn’t mislead you at all. You see, many people outgrow their youth and become old men. I have never let the spirit of my youth depart. And as I grew older, I always took along with me that young boy I had been. It was that young boy in me that did the errand. </w:t>
      </w:r>
      <w:r w:rsidR="005C2159" w:rsidRPr="00012734">
        <w:rPr>
          <w:rFonts w:ascii="Arial" w:eastAsia="Times New Roman" w:hAnsi="Arial" w:cs="Arial"/>
          <w:color w:val="141412"/>
          <w:sz w:val="31"/>
          <w:szCs w:val="31"/>
          <w:lang w:eastAsia="en-IN"/>
        </w:rPr>
        <w:t>“(</w:t>
      </w:r>
      <w:r w:rsidR="00012734" w:rsidRPr="00012734">
        <w:rPr>
          <w:rFonts w:ascii="Arial" w:eastAsia="Times New Roman" w:hAnsi="Arial" w:cs="Arial"/>
          <w:i/>
          <w:iCs/>
          <w:color w:val="141412"/>
          <w:sz w:val="31"/>
          <w:szCs w:val="31"/>
          <w:lang w:eastAsia="en-IN"/>
        </w:rPr>
        <w:t>Gerard Fuller in Stories for all Seasons)</w:t>
      </w:r>
      <w:r w:rsidR="00012734" w:rsidRPr="00012734">
        <w:rPr>
          <w:rFonts w:ascii="Arial" w:eastAsia="Times New Roman" w:hAnsi="Arial" w:cs="Arial"/>
          <w:color w:val="141412"/>
          <w:sz w:val="31"/>
          <w:szCs w:val="31"/>
          <w:lang w:eastAsia="en-IN"/>
        </w:rPr>
        <w:t> </w:t>
      </w:r>
    </w:p>
    <w:p w14:paraId="04DEF05C" w14:textId="77777777" w:rsidR="00080BC3" w:rsidRPr="00012734" w:rsidRDefault="00080BC3">
      <w:pPr>
        <w:rPr>
          <w:sz w:val="31"/>
          <w:szCs w:val="31"/>
        </w:rPr>
      </w:pPr>
    </w:p>
    <w:sectPr w:rsidR="00080BC3" w:rsidRPr="00012734" w:rsidSect="003434B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4B9"/>
    <w:rsid w:val="000017AD"/>
    <w:rsid w:val="00012734"/>
    <w:rsid w:val="00066460"/>
    <w:rsid w:val="00080BC3"/>
    <w:rsid w:val="000B7C11"/>
    <w:rsid w:val="0028455D"/>
    <w:rsid w:val="003434B9"/>
    <w:rsid w:val="003C14F7"/>
    <w:rsid w:val="005C2159"/>
    <w:rsid w:val="006877A8"/>
    <w:rsid w:val="007C7976"/>
    <w:rsid w:val="00905ADC"/>
    <w:rsid w:val="00B429CF"/>
    <w:rsid w:val="00C123C2"/>
    <w:rsid w:val="00E401A8"/>
    <w:rsid w:val="00E569BD"/>
    <w:rsid w:val="00EC64F9"/>
    <w:rsid w:val="00ED07D6"/>
    <w:rsid w:val="00FB162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AC1E1"/>
  <w15:chartTrackingRefBased/>
  <w15:docId w15:val="{43DA7EF4-9762-43E9-A9B2-135907BD1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4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1989</Words>
  <Characters>11341</Characters>
  <Application>Microsoft Office Word</Application>
  <DocSecurity>0</DocSecurity>
  <Lines>94</Lines>
  <Paragraphs>26</Paragraphs>
  <ScaleCrop>false</ScaleCrop>
  <Company>HP</Company>
  <LinksUpToDate>false</LinksUpToDate>
  <CharactersWithSpaces>13304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Owner</cp:lastModifiedBy>
  <cp:revision>2</cp:revision>
  <dcterms:created xsi:type="dcterms:W3CDTF">2026-02-26T18:22:00Z</dcterms:created>
  <dcterms:modified xsi:type="dcterms:W3CDTF">2026-02-26T18:22:00Z</dcterms:modified>
</cp:coreProperties>
</file>