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before="0" w:line="240" w:lineRule="auto"/>
        <w:rPr>
          <w:b w:val="0"/>
          <w:sz w:val="10"/>
          <w:szCs w:val="10"/>
        </w:rPr>
      </w:pPr>
      <w:bookmarkStart w:colFirst="0" w:colLast="0" w:name="_w6drhzp53w5" w:id="0"/>
      <w:bookmarkEnd w:id="0"/>
      <w:r w:rsidDel="00000000" w:rsidR="00000000" w:rsidRPr="00000000">
        <w:rPr>
          <w:b w:val="0"/>
          <w:sz w:val="10"/>
          <w:szCs w:val="10"/>
        </w:rPr>
        <w:drawing>
          <wp:anchor allowOverlap="1" behindDoc="0" distB="0" distT="0" distL="0" distR="0" hidden="0" layoutInCell="1" locked="0" relativeHeight="0" simplePos="0">
            <wp:simplePos x="0" y="0"/>
            <wp:positionH relativeFrom="page">
              <wp:posOffset>533400</wp:posOffset>
            </wp:positionH>
            <wp:positionV relativeFrom="page">
              <wp:posOffset>368182</wp:posOffset>
            </wp:positionV>
            <wp:extent cx="2743200" cy="608956"/>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743200" cy="608956"/>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pStyle w:val="Heading2"/>
        <w:spacing w:before="0" w:line="240" w:lineRule="auto"/>
        <w:jc w:val="center"/>
        <w:rPr>
          <w:b w:val="0"/>
          <w:sz w:val="28"/>
          <w:szCs w:val="28"/>
        </w:rPr>
      </w:pPr>
      <w:bookmarkStart w:colFirst="0" w:colLast="0" w:name="_77lcnhybd7qf" w:id="1"/>
      <w:bookmarkEnd w:id="1"/>
      <w:r w:rsidDel="00000000" w:rsidR="00000000" w:rsidRPr="00000000">
        <w:rPr>
          <w:rtl w:val="0"/>
        </w:rPr>
      </w:r>
    </w:p>
    <w:p w:rsidR="00000000" w:rsidDel="00000000" w:rsidP="00000000" w:rsidRDefault="00000000" w:rsidRPr="00000000" w14:paraId="00000003">
      <w:pPr>
        <w:spacing w:before="0" w:line="240" w:lineRule="auto"/>
        <w:rPr>
          <w:rFonts w:ascii="Open Sans" w:cs="Open Sans" w:eastAsia="Open Sans" w:hAnsi="Open Sans"/>
        </w:rPr>
      </w:pPr>
      <w:r w:rsidDel="00000000" w:rsidR="00000000" w:rsidRPr="00000000">
        <w:rPr>
          <w:rFonts w:ascii="Open Sans" w:cs="Open Sans" w:eastAsia="Open Sans" w:hAnsi="Open Sans"/>
          <w:rtl w:val="0"/>
        </w:rPr>
        <w:t xml:space="preserve">The prayers below are intended to be a starting point.  You may simply add the name of the deceased as indicated or start from scratch! Pay attention to the standard format, which has a helpful cadence. </w:t>
      </w:r>
      <w:r w:rsidDel="00000000" w:rsidR="00000000" w:rsidRPr="00000000">
        <w:rPr>
          <w:rtl w:val="0"/>
        </w:rPr>
      </w:r>
    </w:p>
    <w:p w:rsidR="00000000" w:rsidDel="00000000" w:rsidP="00000000" w:rsidRDefault="00000000" w:rsidRPr="00000000" w14:paraId="00000004">
      <w:pPr>
        <w:pStyle w:val="Heading2"/>
        <w:spacing w:before="0" w:line="240" w:lineRule="auto"/>
        <w:jc w:val="left"/>
        <w:rPr>
          <w:rFonts w:ascii="Open Sans" w:cs="Open Sans" w:eastAsia="Open Sans" w:hAnsi="Open Sans"/>
          <w:b w:val="0"/>
          <w:color w:val="000000"/>
          <w:sz w:val="24"/>
          <w:szCs w:val="24"/>
        </w:rPr>
      </w:pPr>
      <w:bookmarkStart w:colFirst="0" w:colLast="0" w:name="_3v3k49nwv4s0" w:id="2"/>
      <w:bookmarkEnd w:id="2"/>
      <w:r w:rsidDel="00000000" w:rsidR="00000000" w:rsidRPr="00000000">
        <w:rPr>
          <w:rtl w:val="0"/>
        </w:rPr>
      </w:r>
    </w:p>
    <w:p w:rsidR="00000000" w:rsidDel="00000000" w:rsidP="00000000" w:rsidRDefault="00000000" w:rsidRPr="00000000" w14:paraId="00000005">
      <w:pPr>
        <w:pStyle w:val="Heading3"/>
        <w:spacing w:line="240" w:lineRule="auto"/>
        <w:ind w:left="0" w:firstLine="0"/>
        <w:rPr>
          <w:rFonts w:ascii="Open Sans" w:cs="Open Sans" w:eastAsia="Open Sans" w:hAnsi="Open Sans"/>
          <w:color w:val="980000"/>
          <w:sz w:val="24"/>
          <w:szCs w:val="24"/>
        </w:rPr>
      </w:pPr>
      <w:bookmarkStart w:colFirst="0" w:colLast="0" w:name="_3znysh7" w:id="3"/>
      <w:bookmarkEnd w:id="3"/>
      <w:r w:rsidDel="00000000" w:rsidR="00000000" w:rsidRPr="00000000">
        <w:rPr>
          <w:rFonts w:ascii="Open Sans" w:cs="Open Sans" w:eastAsia="Open Sans" w:hAnsi="Open Sans"/>
          <w:color w:val="980000"/>
          <w:sz w:val="24"/>
          <w:szCs w:val="24"/>
          <w:rtl w:val="0"/>
        </w:rPr>
        <w:t xml:space="preserve">After the homily, the presider will ask the reader of the intercessions to come forward. The reader should make a deep bow from the waist towards the altar before crossing to the lectern. Once the reader is in place at the cantor stand, the presider will say an introductory prayer.  Following the introductory prayer, the reader begins … </w:t>
      </w:r>
    </w:p>
    <w:p w:rsidR="00000000" w:rsidDel="00000000" w:rsidP="00000000" w:rsidRDefault="00000000" w:rsidRPr="00000000" w14:paraId="00000006">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z w:val="28"/>
          <w:szCs w:val="28"/>
        </w:rPr>
      </w:pPr>
      <w:r w:rsidDel="00000000" w:rsidR="00000000" w:rsidRPr="00000000">
        <w:rPr>
          <w:rFonts w:ascii="Open Sans" w:cs="Open Sans" w:eastAsia="Open Sans" w:hAnsi="Open Sans"/>
          <w:sz w:val="28"/>
          <w:szCs w:val="28"/>
          <w:rtl w:val="0"/>
        </w:rPr>
        <w:t xml:space="preserve">For</w:t>
      </w:r>
      <w:r w:rsidDel="00000000" w:rsidR="00000000" w:rsidRPr="00000000">
        <w:rPr>
          <w:rFonts w:ascii="Open Sans" w:cs="Open Sans" w:eastAsia="Open Sans" w:hAnsi="Open Sans"/>
          <w:b w:val="1"/>
          <w:color w:val="980000"/>
          <w:sz w:val="28"/>
          <w:szCs w:val="28"/>
          <w:rtl w:val="0"/>
        </w:rPr>
        <w:t xml:space="preserve"> N</w:t>
      </w:r>
      <w:r w:rsidDel="00000000" w:rsidR="00000000" w:rsidRPr="00000000">
        <w:rPr>
          <w:rFonts w:ascii="Open Sans" w:cs="Open Sans" w:eastAsia="Open Sans" w:hAnsi="Open Sans"/>
          <w:sz w:val="28"/>
          <w:szCs w:val="28"/>
          <w:rtl w:val="0"/>
        </w:rPr>
        <w:t xml:space="preserve">.</w:t>
      </w:r>
      <w:r w:rsidDel="00000000" w:rsidR="00000000" w:rsidRPr="00000000">
        <w:rPr>
          <w:rFonts w:ascii="Open Sans" w:cs="Open Sans" w:eastAsia="Open Sans" w:hAnsi="Open Sans"/>
          <w:sz w:val="28"/>
          <w:szCs w:val="28"/>
          <w:rtl w:val="0"/>
        </w:rPr>
        <w:t xml:space="preserve">,</w:t>
      </w:r>
      <w:r w:rsidDel="00000000" w:rsidR="00000000" w:rsidRPr="00000000">
        <w:rPr>
          <w:rFonts w:ascii="Open Sans" w:cs="Open Sans" w:eastAsia="Open Sans" w:hAnsi="Open Sans"/>
          <w:sz w:val="28"/>
          <w:szCs w:val="28"/>
          <w:rtl w:val="0"/>
        </w:rPr>
        <w:t xml:space="preserve"> who received the light of Christ in baptism. Scatter the darkness, lead </w:t>
      </w:r>
      <w:r w:rsidDel="00000000" w:rsidR="00000000" w:rsidRPr="00000000">
        <w:rPr>
          <w:rFonts w:ascii="Open Sans" w:cs="Open Sans" w:eastAsia="Open Sans" w:hAnsi="Open Sans"/>
          <w:sz w:val="28"/>
          <w:szCs w:val="28"/>
          <w:u w:val="single"/>
          <w:rtl w:val="0"/>
        </w:rPr>
        <w:t xml:space="preserve">him/her</w:t>
      </w:r>
      <w:r w:rsidDel="00000000" w:rsidR="00000000" w:rsidRPr="00000000">
        <w:rPr>
          <w:rFonts w:ascii="Open Sans" w:cs="Open Sans" w:eastAsia="Open Sans" w:hAnsi="Open Sans"/>
          <w:sz w:val="28"/>
          <w:szCs w:val="28"/>
          <w:rtl w:val="0"/>
        </w:rPr>
        <w:t xml:space="preserve"> gently over the waters of death, and welcome </w:t>
      </w:r>
      <w:r w:rsidDel="00000000" w:rsidR="00000000" w:rsidRPr="00000000">
        <w:rPr>
          <w:rFonts w:ascii="Open Sans" w:cs="Open Sans" w:eastAsia="Open Sans" w:hAnsi="Open Sans"/>
          <w:sz w:val="28"/>
          <w:szCs w:val="28"/>
          <w:u w:val="single"/>
          <w:rtl w:val="0"/>
        </w:rPr>
        <w:t xml:space="preserve">him/her</w:t>
      </w:r>
      <w:r w:rsidDel="00000000" w:rsidR="00000000" w:rsidRPr="00000000">
        <w:rPr>
          <w:rFonts w:ascii="Open Sans" w:cs="Open Sans" w:eastAsia="Open Sans" w:hAnsi="Open Sans"/>
          <w:sz w:val="28"/>
          <w:szCs w:val="28"/>
          <w:u w:val="single"/>
          <w:rtl w:val="0"/>
        </w:rPr>
        <w:t xml:space="preserve"> </w:t>
      </w:r>
      <w:r w:rsidDel="00000000" w:rsidR="00000000" w:rsidRPr="00000000">
        <w:rPr>
          <w:rFonts w:ascii="Open Sans" w:cs="Open Sans" w:eastAsia="Open Sans" w:hAnsi="Open Sans"/>
          <w:sz w:val="28"/>
          <w:szCs w:val="28"/>
          <w:rtl w:val="0"/>
        </w:rPr>
        <w:t xml:space="preserve">into the halls of the heavenly banquet, we pray to the Lord.</w:t>
      </w:r>
      <w:r w:rsidDel="00000000" w:rsidR="00000000" w:rsidRPr="00000000">
        <w:rPr>
          <w:rFonts w:ascii="Open Sans" w:cs="Open Sans" w:eastAsia="Open Sans" w:hAnsi="Open Sans"/>
          <w:i w:val="1"/>
          <w:sz w:val="28"/>
          <w:szCs w:val="28"/>
          <w:rtl w:val="0"/>
        </w:rPr>
        <w:t xml:space="preserve"> </w:t>
      </w:r>
      <w:r w:rsidDel="00000000" w:rsidR="00000000" w:rsidRPr="00000000">
        <w:rPr>
          <w:rFonts w:ascii="Open Sans" w:cs="Open Sans" w:eastAsia="Open Sans" w:hAnsi="Open Sans"/>
          <w:i w:val="1"/>
          <w:color w:val="980000"/>
          <w:sz w:val="28"/>
          <w:szCs w:val="28"/>
          <w:rtl w:val="0"/>
        </w:rPr>
        <w:t xml:space="preserve">R./ Lord, hear our prayer.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Open Sans" w:cs="Open Sans" w:eastAsia="Open Sans" w:hAnsi="Open Sans"/>
          <w:sz w:val="16"/>
          <w:szCs w:val="16"/>
        </w:rPr>
      </w:pPr>
      <w:r w:rsidDel="00000000" w:rsidR="00000000" w:rsidRPr="00000000">
        <w:rPr>
          <w:rtl w:val="0"/>
        </w:rPr>
      </w:r>
    </w:p>
    <w:p w:rsidR="00000000" w:rsidDel="00000000" w:rsidP="00000000" w:rsidRDefault="00000000" w:rsidRPr="00000000" w14:paraId="00000009">
      <w:pPr>
        <w:numPr>
          <w:ilvl w:val="0"/>
          <w:numId w:val="1"/>
        </w:numPr>
        <w:spacing w:line="240" w:lineRule="auto"/>
        <w:ind w:left="360" w:hanging="360"/>
        <w:rPr>
          <w:sz w:val="28"/>
          <w:szCs w:val="28"/>
        </w:rPr>
      </w:pPr>
      <w:r w:rsidDel="00000000" w:rsidR="00000000" w:rsidRPr="00000000">
        <w:rPr>
          <w:rFonts w:ascii="Open Sans" w:cs="Open Sans" w:eastAsia="Open Sans" w:hAnsi="Open Sans"/>
          <w:sz w:val="28"/>
          <w:szCs w:val="28"/>
          <w:rtl w:val="0"/>
        </w:rPr>
        <w:t xml:space="preserve">For</w:t>
      </w:r>
      <w:r w:rsidDel="00000000" w:rsidR="00000000" w:rsidRPr="00000000">
        <w:rPr>
          <w:rFonts w:ascii="Open Sans" w:cs="Open Sans" w:eastAsia="Open Sans" w:hAnsi="Open Sans"/>
          <w:b w:val="1"/>
          <w:color w:val="980000"/>
          <w:sz w:val="28"/>
          <w:szCs w:val="28"/>
          <w:rtl w:val="0"/>
        </w:rPr>
        <w:t xml:space="preserve"> N.</w:t>
      </w:r>
      <w:r w:rsidDel="00000000" w:rsidR="00000000" w:rsidRPr="00000000">
        <w:rPr>
          <w:rFonts w:ascii="Open Sans" w:cs="Open Sans" w:eastAsia="Open Sans" w:hAnsi="Open Sans"/>
          <w:sz w:val="28"/>
          <w:szCs w:val="28"/>
          <w:rtl w:val="0"/>
        </w:rPr>
        <w:t xml:space="preserve">’s family and friends who seek comfort and consolation. Heal their pain and dispel the darkness and doubt that come from grief and anger.  We pray especially for those who cannot be with us today, we pray to the Lord.</w:t>
      </w:r>
      <w:r w:rsidDel="00000000" w:rsidR="00000000" w:rsidRPr="00000000">
        <w:rPr>
          <w:rFonts w:ascii="Open Sans" w:cs="Open Sans" w:eastAsia="Open Sans" w:hAnsi="Open Sans"/>
          <w:b w:val="1"/>
          <w:sz w:val="28"/>
          <w:szCs w:val="28"/>
          <w:rtl w:val="0"/>
        </w:rPr>
        <w:t xml:space="preserve"> </w:t>
      </w:r>
      <w:r w:rsidDel="00000000" w:rsidR="00000000" w:rsidRPr="00000000">
        <w:rPr>
          <w:rFonts w:ascii="Open Sans" w:cs="Open Sans" w:eastAsia="Open Sans" w:hAnsi="Open Sans"/>
          <w:b w:val="1"/>
          <w:i w:val="1"/>
          <w:color w:val="980000"/>
          <w:sz w:val="28"/>
          <w:szCs w:val="28"/>
          <w:rtl w:val="0"/>
        </w:rPr>
        <w:t xml:space="preserve">R.</w:t>
      </w:r>
      <w:r w:rsidDel="00000000" w:rsidR="00000000" w:rsidRPr="00000000">
        <w:rPr>
          <w:rtl w:val="0"/>
        </w:rPr>
      </w:r>
    </w:p>
    <w:p w:rsidR="00000000" w:rsidDel="00000000" w:rsidP="00000000" w:rsidRDefault="00000000" w:rsidRPr="00000000" w14:paraId="0000000A">
      <w:pPr>
        <w:spacing w:line="240" w:lineRule="auto"/>
        <w:ind w:left="720" w:firstLine="0"/>
        <w:rPr>
          <w:rFonts w:ascii="Open Sans" w:cs="Open Sans" w:eastAsia="Open Sans" w:hAnsi="Open Sans"/>
          <w:sz w:val="16"/>
          <w:szCs w:val="16"/>
        </w:rPr>
      </w:pPr>
      <w:r w:rsidDel="00000000" w:rsidR="00000000" w:rsidRPr="00000000">
        <w:rPr>
          <w:rtl w:val="0"/>
        </w:rPr>
      </w:r>
    </w:p>
    <w:p w:rsidR="00000000" w:rsidDel="00000000" w:rsidP="00000000" w:rsidRDefault="00000000" w:rsidRPr="00000000" w14:paraId="0000000B">
      <w:pPr>
        <w:numPr>
          <w:ilvl w:val="0"/>
          <w:numId w:val="1"/>
        </w:numPr>
        <w:spacing w:line="240" w:lineRule="auto"/>
        <w:ind w:left="360" w:hanging="36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For our sick relatives and friends, especially ______________________, and _______________________</w:t>
      </w:r>
      <w:r w:rsidDel="00000000" w:rsidR="00000000" w:rsidRPr="00000000">
        <w:rPr>
          <w:rFonts w:ascii="Open Sans" w:cs="Open Sans" w:eastAsia="Open Sans" w:hAnsi="Open Sans"/>
          <w:sz w:val="28"/>
          <w:szCs w:val="28"/>
          <w:rtl w:val="0"/>
        </w:rPr>
        <w:t xml:space="preserve">, </w:t>
      </w:r>
      <w:r w:rsidDel="00000000" w:rsidR="00000000" w:rsidRPr="00000000">
        <w:rPr>
          <w:rFonts w:ascii="Open Sans" w:cs="Open Sans" w:eastAsia="Open Sans" w:hAnsi="Open Sans"/>
          <w:sz w:val="28"/>
          <w:szCs w:val="28"/>
          <w:rtl w:val="0"/>
        </w:rPr>
        <w:t xml:space="preserve">and for all who seek healing in their lives. For health care workers and first responders, we pray to the Lord. </w:t>
      </w:r>
      <w:r w:rsidDel="00000000" w:rsidR="00000000" w:rsidRPr="00000000">
        <w:rPr>
          <w:rFonts w:ascii="Open Sans" w:cs="Open Sans" w:eastAsia="Open Sans" w:hAnsi="Open Sans"/>
          <w:b w:val="1"/>
          <w:i w:val="1"/>
          <w:color w:val="980000"/>
          <w:sz w:val="28"/>
          <w:szCs w:val="28"/>
          <w:rtl w:val="0"/>
        </w:rPr>
        <w:t xml:space="preserve">R.</w:t>
      </w:r>
    </w:p>
    <w:p w:rsidR="00000000" w:rsidDel="00000000" w:rsidP="00000000" w:rsidRDefault="00000000" w:rsidRPr="00000000" w14:paraId="0000000C">
      <w:pPr>
        <w:spacing w:line="240" w:lineRule="auto"/>
        <w:ind w:left="720" w:firstLine="0"/>
        <w:rPr>
          <w:rFonts w:ascii="Open Sans" w:cs="Open Sans" w:eastAsia="Open Sans" w:hAnsi="Open Sans"/>
          <w:sz w:val="16"/>
          <w:szCs w:val="16"/>
        </w:rPr>
      </w:pPr>
      <w:r w:rsidDel="00000000" w:rsidR="00000000" w:rsidRPr="00000000">
        <w:rPr>
          <w:rtl w:val="0"/>
        </w:rPr>
      </w:r>
    </w:p>
    <w:p w:rsidR="00000000" w:rsidDel="00000000" w:rsidP="00000000" w:rsidRDefault="00000000" w:rsidRPr="00000000" w14:paraId="0000000D">
      <w:pPr>
        <w:numPr>
          <w:ilvl w:val="0"/>
          <w:numId w:val="1"/>
        </w:numPr>
        <w:spacing w:line="240" w:lineRule="auto"/>
        <w:ind w:left="360" w:hanging="36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For our deceased relatives and friends especially ________________________, and ___________________________, that they may receive the reward of their goodness, we pray to the Lord. </w:t>
      </w:r>
      <w:r w:rsidDel="00000000" w:rsidR="00000000" w:rsidRPr="00000000">
        <w:rPr>
          <w:rFonts w:ascii="Open Sans" w:cs="Open Sans" w:eastAsia="Open Sans" w:hAnsi="Open Sans"/>
          <w:b w:val="1"/>
          <w:i w:val="1"/>
          <w:color w:val="980000"/>
          <w:sz w:val="28"/>
          <w:szCs w:val="28"/>
          <w:rtl w:val="0"/>
        </w:rPr>
        <w:t xml:space="preserve">R.</w:t>
      </w:r>
    </w:p>
    <w:p w:rsidR="00000000" w:rsidDel="00000000" w:rsidP="00000000" w:rsidRDefault="00000000" w:rsidRPr="00000000" w14:paraId="0000000E">
      <w:pPr>
        <w:spacing w:line="240" w:lineRule="auto"/>
        <w:ind w:left="720" w:firstLine="0"/>
        <w:rPr>
          <w:rFonts w:ascii="Open Sans" w:cs="Open Sans" w:eastAsia="Open Sans" w:hAnsi="Open Sans"/>
          <w:sz w:val="16"/>
          <w:szCs w:val="16"/>
        </w:rPr>
      </w:pPr>
      <w:r w:rsidDel="00000000" w:rsidR="00000000" w:rsidRPr="00000000">
        <w:rPr>
          <w:rtl w:val="0"/>
        </w:rPr>
      </w:r>
    </w:p>
    <w:p w:rsidR="00000000" w:rsidDel="00000000" w:rsidP="00000000" w:rsidRDefault="00000000" w:rsidRPr="00000000" w14:paraId="0000000F">
      <w:pPr>
        <w:numPr>
          <w:ilvl w:val="0"/>
          <w:numId w:val="1"/>
        </w:numPr>
        <w:spacing w:line="240" w:lineRule="auto"/>
        <w:ind w:left="360" w:hanging="36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For all who die by violence, war, and famine, that they may be gathered into the eternal kingdom of peace, we pray to the Lord. </w:t>
      </w:r>
      <w:r w:rsidDel="00000000" w:rsidR="00000000" w:rsidRPr="00000000">
        <w:rPr>
          <w:rFonts w:ascii="Open Sans" w:cs="Open Sans" w:eastAsia="Open Sans" w:hAnsi="Open Sans"/>
          <w:b w:val="1"/>
          <w:i w:val="1"/>
          <w:color w:val="980000"/>
          <w:sz w:val="28"/>
          <w:szCs w:val="28"/>
          <w:rtl w:val="0"/>
        </w:rPr>
        <w:t xml:space="preserve">R.</w:t>
      </w:r>
      <w:r w:rsidDel="00000000" w:rsidR="00000000" w:rsidRPr="00000000">
        <w:rPr>
          <w:rtl w:val="0"/>
        </w:rPr>
      </w:r>
    </w:p>
    <w:p w:rsidR="00000000" w:rsidDel="00000000" w:rsidP="00000000" w:rsidRDefault="00000000" w:rsidRPr="00000000" w14:paraId="00000010">
      <w:pPr>
        <w:spacing w:line="240" w:lineRule="auto"/>
        <w:ind w:left="720" w:firstLine="0"/>
        <w:rPr>
          <w:rFonts w:ascii="Open Sans" w:cs="Open Sans" w:eastAsia="Open Sans" w:hAnsi="Open Sans"/>
          <w:i w:val="1"/>
          <w:sz w:val="28"/>
          <w:szCs w:val="28"/>
        </w:rPr>
      </w:pPr>
      <w:r w:rsidDel="00000000" w:rsidR="00000000" w:rsidRPr="00000000">
        <w:rPr>
          <w:rtl w:val="0"/>
        </w:rPr>
      </w:r>
    </w:p>
    <w:p w:rsidR="00000000" w:rsidDel="00000000" w:rsidP="00000000" w:rsidRDefault="00000000" w:rsidRPr="00000000" w14:paraId="00000011">
      <w:pPr>
        <w:spacing w:line="240" w:lineRule="auto"/>
        <w:jc w:val="center"/>
        <w:rPr>
          <w:rFonts w:ascii="Open Sans" w:cs="Open Sans" w:eastAsia="Open Sans" w:hAnsi="Open Sans"/>
          <w:color w:val="980000"/>
        </w:rPr>
      </w:pPr>
      <w:r w:rsidDel="00000000" w:rsidR="00000000" w:rsidRPr="00000000">
        <w:rPr>
          <w:rFonts w:ascii="Open Sans" w:cs="Open Sans" w:eastAsia="Open Sans" w:hAnsi="Open Sans"/>
          <w:color w:val="980000"/>
          <w:rtl w:val="0"/>
        </w:rPr>
        <w:t xml:space="preserve">When the reader has finished, the presider will say a concluding prayer. </w:t>
      </w:r>
    </w:p>
    <w:p w:rsidR="00000000" w:rsidDel="00000000" w:rsidP="00000000" w:rsidRDefault="00000000" w:rsidRPr="00000000" w14:paraId="00000012">
      <w:pPr>
        <w:spacing w:line="240" w:lineRule="auto"/>
        <w:jc w:val="center"/>
        <w:rPr>
          <w:rFonts w:ascii="Open Sans" w:cs="Open Sans" w:eastAsia="Open Sans" w:hAnsi="Open Sans"/>
          <w:color w:val="980000"/>
        </w:rPr>
      </w:pPr>
      <w:r w:rsidDel="00000000" w:rsidR="00000000" w:rsidRPr="00000000">
        <w:rPr>
          <w:rFonts w:ascii="Open Sans" w:cs="Open Sans" w:eastAsia="Open Sans" w:hAnsi="Open Sans"/>
          <w:color w:val="980000"/>
          <w:rtl w:val="0"/>
        </w:rPr>
        <w:t xml:space="preserve">The reader should stay at the microphone until the presider is done. then </w:t>
      </w:r>
    </w:p>
    <w:p w:rsidR="00000000" w:rsidDel="00000000" w:rsidP="00000000" w:rsidRDefault="00000000" w:rsidRPr="00000000" w14:paraId="00000013">
      <w:pPr>
        <w:spacing w:line="240" w:lineRule="auto"/>
        <w:jc w:val="center"/>
        <w:rPr>
          <w:rFonts w:ascii="Open Sans" w:cs="Open Sans" w:eastAsia="Open Sans" w:hAnsi="Open Sans"/>
          <w:color w:val="980000"/>
        </w:rPr>
      </w:pPr>
      <w:r w:rsidDel="00000000" w:rsidR="00000000" w:rsidRPr="00000000">
        <w:rPr>
          <w:rFonts w:ascii="Open Sans" w:cs="Open Sans" w:eastAsia="Open Sans" w:hAnsi="Open Sans"/>
          <w:color w:val="980000"/>
          <w:rtl w:val="0"/>
        </w:rPr>
        <w:t xml:space="preserve">reverence the altar again before returning to their seat.</w:t>
      </w:r>
    </w:p>
    <w:sectPr>
      <w:headerReference r:id="rId7" w:type="default"/>
      <w:footerReference r:id="rId8" w:type="default"/>
      <w:pgSz w:h="15840" w:w="12240" w:orient="portrait"/>
      <w:pgMar w:bottom="720" w:top="108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inzel">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spacing w:line="240" w:lineRule="auto"/>
      <w:jc w:val="right"/>
      <w:rPr>
        <w:rFonts w:ascii="Open Sans" w:cs="Open Sans" w:eastAsia="Open Sans" w:hAnsi="Open Sans"/>
        <w:i w:val="1"/>
      </w:rPr>
    </w:pPr>
    <w:r w:rsidDel="00000000" w:rsidR="00000000" w:rsidRPr="00000000">
      <w:rPr>
        <w:rFonts w:ascii="Open Sans" w:cs="Open Sans" w:eastAsia="Open Sans" w:hAnsi="Open Sans"/>
        <w:i w:val="1"/>
        <w:rtl w:val="0"/>
      </w:rPr>
      <w:t xml:space="preserve">u</w:t>
    </w:r>
    <w:r w:rsidDel="00000000" w:rsidR="00000000" w:rsidRPr="00000000">
      <w:rPr>
        <w:rFonts w:ascii="Open Sans" w:cs="Open Sans" w:eastAsia="Open Sans" w:hAnsi="Open Sans"/>
        <w:i w:val="1"/>
        <w:sz w:val="20"/>
        <w:szCs w:val="20"/>
        <w:rtl w:val="0"/>
      </w:rPr>
      <w:t xml:space="preserve">pdated 6/24/25 JAC</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jc w:val="right"/>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Family Funeral Resources </w:t>
    </w:r>
  </w:p>
  <w:p w:rsidR="00000000" w:rsidDel="00000000" w:rsidP="00000000" w:rsidRDefault="00000000" w:rsidRPr="00000000" w14:paraId="00000015">
    <w:pPr>
      <w:spacing w:line="240" w:lineRule="auto"/>
      <w:jc w:val="right"/>
      <w:rPr>
        <w:b w:val="1"/>
        <w:color w:val="980000"/>
        <w:sz w:val="28"/>
        <w:szCs w:val="28"/>
      </w:rPr>
    </w:pPr>
    <w:r w:rsidDel="00000000" w:rsidR="00000000" w:rsidRPr="00000000">
      <w:rPr>
        <w:rFonts w:ascii="Open Sans" w:cs="Open Sans" w:eastAsia="Open Sans" w:hAnsi="Open Sans"/>
        <w:b w:val="1"/>
        <w:color w:val="980000"/>
        <w:sz w:val="28"/>
        <w:szCs w:val="28"/>
        <w:rtl w:val="0"/>
      </w:rPr>
      <w:t xml:space="preserve">Intercessions Template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tabs>
        <w:tab w:val="left" w:leader="none" w:pos="0"/>
        <w:tab w:val="left" w:leader="none" w:pos="360"/>
        <w:tab w:val="left" w:leader="none" w:pos="720"/>
        <w:tab w:val="left" w:leader="none" w:pos="1080"/>
        <w:tab w:val="left" w:leader="none" w:pos="1440"/>
      </w:tabs>
      <w:spacing w:before="40" w:lineRule="auto"/>
      <w:jc w:val="center"/>
    </w:pPr>
    <w:rPr>
      <w:b w:val="1"/>
      <w:smallCaps w:val="1"/>
      <w:color w:val="8e0000"/>
      <w:sz w:val="36"/>
      <w:szCs w:val="36"/>
    </w:rPr>
  </w:style>
  <w:style w:type="paragraph" w:styleId="Heading2">
    <w:name w:val="heading 2"/>
    <w:basedOn w:val="Normal"/>
    <w:next w:val="Normal"/>
    <w:pPr>
      <w:keepNext w:val="1"/>
      <w:keepLines w:val="1"/>
      <w:spacing w:before="40" w:lineRule="auto"/>
    </w:pPr>
    <w:rPr>
      <w:rFonts w:ascii="Cinzel" w:cs="Cinzel" w:eastAsia="Cinzel" w:hAnsi="Cinzel"/>
      <w:b w:val="1"/>
      <w:smallCaps w:val="1"/>
      <w:color w:val="222222"/>
      <w:sz w:val="32"/>
      <w:szCs w:val="32"/>
    </w:rPr>
  </w:style>
  <w:style w:type="paragraph" w:styleId="Heading3">
    <w:name w:val="heading 3"/>
    <w:basedOn w:val="Normal"/>
    <w:next w:val="Normal"/>
    <w:pPr>
      <w:keepNext w:val="1"/>
      <w:keepLines w:val="1"/>
      <w:ind w:left="720"/>
    </w:pPr>
    <w:rPr>
      <w:i w:val="1"/>
      <w:color w:val="8e0000"/>
      <w:sz w:val="28"/>
      <w:szCs w:val="28"/>
    </w:rPr>
  </w:style>
  <w:style w:type="paragraph" w:styleId="Heading4">
    <w:name w:val="heading 4"/>
    <w:basedOn w:val="Normal"/>
    <w:next w:val="Normal"/>
    <w:pPr>
      <w:keepNext w:val="1"/>
      <w:keepLines w:val="1"/>
      <w:spacing w:before="40" w:lineRule="auto"/>
    </w:pPr>
    <w:rPr>
      <w:rFonts w:ascii="Calibri" w:cs="Calibri" w:eastAsia="Calibri" w:hAnsi="Calibri"/>
      <w:i w:val="1"/>
      <w:color w:val="1f4e79"/>
    </w:rPr>
  </w:style>
  <w:style w:type="paragraph" w:styleId="Heading5">
    <w:name w:val="heading 5"/>
    <w:basedOn w:val="Normal"/>
    <w:next w:val="Normal"/>
    <w:pPr>
      <w:keepNext w:val="1"/>
      <w:keepLines w:val="1"/>
      <w:spacing w:before="40" w:lineRule="auto"/>
    </w:pPr>
    <w:rPr>
      <w:rFonts w:ascii="Calibri" w:cs="Calibri" w:eastAsia="Calibri" w:hAnsi="Calibri"/>
      <w:color w:val="1f4e79"/>
    </w:rPr>
  </w:style>
  <w:style w:type="paragraph" w:styleId="Heading6">
    <w:name w:val="heading 6"/>
    <w:basedOn w:val="Normal"/>
    <w:next w:val="Normal"/>
    <w:pPr>
      <w:keepNext w:val="1"/>
      <w:keepLines w:val="1"/>
      <w:spacing w:before="40" w:lineRule="auto"/>
    </w:pPr>
    <w:rPr>
      <w:rFonts w:ascii="Calibri" w:cs="Calibri" w:eastAsia="Calibri" w:hAnsi="Calibri"/>
      <w:color w:val="1e4d78"/>
    </w:rPr>
  </w:style>
  <w:style w:type="paragraph" w:styleId="Title">
    <w:name w:val="Title"/>
    <w:basedOn w:val="Normal"/>
    <w:next w:val="Normal"/>
    <w:pPr>
      <w:jc w:val="center"/>
    </w:pPr>
    <w:rPr>
      <w:rFonts w:ascii="Cinzel" w:cs="Cinzel" w:eastAsia="Cinzel" w:hAnsi="Cinzel"/>
      <w:b w:val="1"/>
      <w:smallCaps w:val="1"/>
      <w:color w:val="8e0000"/>
      <w:sz w:val="40"/>
      <w:szCs w:val="40"/>
    </w:rPr>
  </w:style>
  <w:style w:type="paragraph" w:styleId="Subtitle">
    <w:name w:val="Subtitle"/>
    <w:basedOn w:val="Normal"/>
    <w:next w:val="Normal"/>
    <w:pPr>
      <w:keepNext w:val="1"/>
      <w:keepLines w:val="1"/>
      <w:ind w:left="720"/>
    </w:pPr>
    <w:rPr>
      <w:b w:val="1"/>
      <w:i w:val="1"/>
      <w:color w:val="8e0000"/>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inzel-regular.ttf"/><Relationship Id="rId2" Type="http://schemas.openxmlformats.org/officeDocument/2006/relationships/font" Target="fonts/Cinzel-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