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BA9B" w14:textId="77777777" w:rsidR="001540D1" w:rsidRPr="00965191" w:rsidRDefault="007E0E6E" w:rsidP="007E0E6E">
      <w:pPr>
        <w:pStyle w:val="Title"/>
      </w:pPr>
      <w:r>
        <w:t>Tips to help your</w:t>
      </w:r>
      <w:r w:rsidR="001540D1" w:rsidRPr="00E040F2">
        <w:t xml:space="preserve"> parish </w:t>
      </w:r>
      <w:r w:rsidR="001540D1">
        <w:t>reach</w:t>
      </w:r>
      <w:r>
        <w:t xml:space="preserve"> its goal</w:t>
      </w:r>
    </w:p>
    <w:p w14:paraId="0C1882F9" w14:textId="77777777" w:rsidR="00204F9B" w:rsidRDefault="00204F9B" w:rsidP="00204F9B">
      <w:r w:rsidRPr="00EF578E">
        <w:t>Following these steps will help each parish achieve and potentially surpass its goal</w:t>
      </w:r>
      <w:r>
        <w:t>:</w:t>
      </w:r>
    </w:p>
    <w:p w14:paraId="23655490" w14:textId="77777777" w:rsidR="00204F9B" w:rsidRPr="00965191"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Discontinue</w:t>
      </w:r>
      <w:r w:rsidRPr="00965191">
        <w:t xml:space="preserve"> any </w:t>
      </w:r>
      <w:r>
        <w:t>fund collections</w:t>
      </w:r>
      <w:r w:rsidRPr="00965191">
        <w:t xml:space="preserve"> or the use of envelopes to raise funds for payment of parish assessments</w:t>
      </w:r>
      <w:r>
        <w:t xml:space="preserve"> during the black out period</w:t>
      </w:r>
      <w:r w:rsidRPr="00965191">
        <w:t>.</w:t>
      </w:r>
    </w:p>
    <w:p w14:paraId="6C1A09C1"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69E472" w14:textId="794F23B7" w:rsidR="00204F9B"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w:t>
      </w:r>
      <w:r w:rsidRPr="00965191">
        <w:t xml:space="preserve">efrain from any significant fund raising other than the </w:t>
      </w:r>
      <w:r>
        <w:t>ACA</w:t>
      </w:r>
      <w:r w:rsidRPr="00965191">
        <w:t xml:space="preserve"> for </w:t>
      </w:r>
      <w:r w:rsidRPr="00EF578E">
        <w:rPr>
          <w:b/>
        </w:rPr>
        <w:t>3 weeks prior to Announcement Weekend through the end of Follow-Up Weekend</w:t>
      </w:r>
      <w:r w:rsidRPr="00965191">
        <w:t xml:space="preserve"> unless given written consent by the </w:t>
      </w:r>
      <w:r>
        <w:t>d</w:t>
      </w:r>
      <w:r w:rsidRPr="00965191">
        <w:t>iocese.</w:t>
      </w:r>
    </w:p>
    <w:p w14:paraId="021B860E"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6D8B81" w14:textId="3DF52F11" w:rsidR="00204F9B" w:rsidRPr="00CE236B"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65191">
        <w:t xml:space="preserve">Parish members will receive a </w:t>
      </w:r>
      <w:r w:rsidRPr="00EF578E">
        <w:rPr>
          <w:b/>
        </w:rPr>
        <w:t>solicitation mailing</w:t>
      </w:r>
      <w:r w:rsidRPr="00965191">
        <w:t xml:space="preserve">. Parishes are asked to use bulletin announcements and altar announcements to endorse and promote generous responses to the mailing. </w:t>
      </w:r>
    </w:p>
    <w:p w14:paraId="17967DFF" w14:textId="77777777" w:rsidR="003261EA" w:rsidRP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8DC681" w14:textId="74F2899F" w:rsidR="00204F9B" w:rsidRPr="00965191"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E236B">
        <w:rPr>
          <w:b/>
          <w:bCs/>
        </w:rPr>
        <w:t>C</w:t>
      </w:r>
      <w:r w:rsidRPr="00EF578E">
        <w:rPr>
          <w:b/>
        </w:rPr>
        <w:t>onduct the campaign on the weekends specified</w:t>
      </w:r>
      <w:r w:rsidRPr="00965191">
        <w:t xml:space="preserve"> so that maximum benefit from publicity and organization can be achieved.</w:t>
      </w:r>
    </w:p>
    <w:p w14:paraId="6DB79177"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0524B9" w14:textId="036C52F7" w:rsidR="00204F9B" w:rsidRDefault="00204F9B" w:rsidP="00204F9B">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Fully</w:t>
      </w:r>
      <w:r w:rsidRPr="00965191">
        <w:t xml:space="preserve"> implement the </w:t>
      </w:r>
      <w:r w:rsidRPr="00EF578E">
        <w:rPr>
          <w:b/>
        </w:rPr>
        <w:t>in-pew solicitation process</w:t>
      </w:r>
      <w:r w:rsidRPr="00965191">
        <w:t>. When in-pew and mail results are combined, many parishes exceed the</w:t>
      </w:r>
      <w:r>
        <w:t>ir</w:t>
      </w:r>
      <w:r w:rsidRPr="00965191">
        <w:t xml:space="preserve"> goal on the second weekend of the in-pew process. </w:t>
      </w:r>
    </w:p>
    <w:p w14:paraId="5E87E2D6"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9FBF5B" w14:textId="365463DD" w:rsidR="001540D1" w:rsidRDefault="00204F9B" w:rsidP="004E6D46">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w:t>
      </w:r>
      <w:r w:rsidRPr="00965191">
        <w:t xml:space="preserve">ncourage payment of pledges by using the </w:t>
      </w:r>
      <w:r>
        <w:t xml:space="preserve">monthly </w:t>
      </w:r>
      <w:r w:rsidRPr="00965191">
        <w:t>bulletin announcement contained in this manual an</w:t>
      </w:r>
      <w:r>
        <w:t>d</w:t>
      </w:r>
      <w:r w:rsidRPr="00965191">
        <w:t xml:space="preserve"> available on the diocesan web site, </w:t>
      </w:r>
      <w:hyperlink r:id="rId8" w:history="1">
        <w:r w:rsidRPr="00EF578E">
          <w:rPr>
            <w:rStyle w:val="Hyperlink"/>
            <w:bCs/>
          </w:rPr>
          <w:t>www.madisondiocese.org/appeal-materials</w:t>
        </w:r>
      </w:hyperlink>
      <w:r>
        <w:t>.</w:t>
      </w:r>
    </w:p>
    <w:p w14:paraId="79EAD093" w14:textId="77777777" w:rsidR="003261EA" w:rsidRDefault="003261EA">
      <w:pPr>
        <w:spacing w:after="160" w:line="259" w:lineRule="auto"/>
        <w:rPr>
          <w:rFonts w:asciiTheme="majorHAnsi" w:eastAsiaTheme="majorEastAsia" w:hAnsiTheme="majorHAnsi" w:cstheme="majorBidi"/>
          <w:color w:val="323E4F" w:themeColor="text2" w:themeShade="BF"/>
          <w:spacing w:val="5"/>
          <w:kern w:val="28"/>
          <w:sz w:val="52"/>
          <w:szCs w:val="52"/>
        </w:rPr>
      </w:pPr>
      <w:r>
        <w:br w:type="page"/>
      </w:r>
    </w:p>
    <w:p w14:paraId="747CF6AC" w14:textId="27D6E3B8" w:rsidR="001540D1" w:rsidRDefault="001540D1" w:rsidP="001540D1">
      <w:pPr>
        <w:pStyle w:val="Title"/>
      </w:pPr>
      <w:r>
        <w:lastRenderedPageBreak/>
        <w:t>Keys to Success</w:t>
      </w:r>
    </w:p>
    <w:p w14:paraId="5C11618E" w14:textId="77777777"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Follow the recommended process - This tried-and-true process works. If it is followed and the ACA is promoted in a positive way, the parish should come close to, if not exceed its goal.</w:t>
      </w:r>
    </w:p>
    <w:p w14:paraId="4DDE16EE"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D862B3" w14:textId="1E160582"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Consistent communication - Keep the ACA </w:t>
      </w:r>
      <w:r w:rsidRPr="00570BB0">
        <w:t>in the forefront of parishioner’s minds during the ACA and throughout the year. Have an ACA section with updates in the bulletin, make an altar announcement about how the parish is doing towards meeting its goal, and remind parishioners to not only make their pledge, but to fulfill it.</w:t>
      </w:r>
    </w:p>
    <w:p w14:paraId="337A6F4F"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4F25E7" w14:textId="5C2285F8"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Present the ACA in a positive light and tie in local/parish/pastorate ministries from the case for support - If pastors and parish staff are </w:t>
      </w:r>
      <w:r w:rsidRPr="003F1964">
        <w:t xml:space="preserve">enthusiastic or supportive of the ACA, parishioners will notice this, making it </w:t>
      </w:r>
      <w:r>
        <w:t>easier</w:t>
      </w:r>
      <w:r w:rsidRPr="003F1964">
        <w:t xml:space="preserve"> to obtain their support through pledges. Speak positively about the ministries the ACA supports in your parish. If possible, Pastors may communicate about their own monetary support and ask parishioners to join in giving.</w:t>
      </w:r>
    </w:p>
    <w:p w14:paraId="7CC270B4" w14:textId="77777777" w:rsidR="00065049" w:rsidRDefault="00065049" w:rsidP="00065049">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6DBD39" w14:textId="4A6A9D74"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Tie in local/parish ministries from the case for support – show and explain the benefits to your parish</w:t>
      </w:r>
      <w:r w:rsidR="00065049">
        <w:t>.</w:t>
      </w:r>
    </w:p>
    <w:p w14:paraId="3BB8490A" w14:textId="77777777" w:rsidR="003261EA" w:rsidRDefault="003261EA" w:rsidP="003261EA">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01174A" w14:textId="7B0CF8F8" w:rsidR="004E6D46" w:rsidRDefault="004E6D46" w:rsidP="004E6D46">
      <w:pPr>
        <w:pStyle w:val="ListParagraph"/>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Follow the instructions in the weekly emails as much as you can, these will come out on Monday and will outline what needs to get done throughout the week to ensure parishes are prepared for the week ahead.</w:t>
      </w:r>
    </w:p>
    <w:p w14:paraId="6BC70A3B" w14:textId="77777777" w:rsidR="003261EA" w:rsidRDefault="003261EA" w:rsidP="004E6D46">
      <w:pPr>
        <w:pStyle w:val="Heading4"/>
      </w:pPr>
    </w:p>
    <w:p w14:paraId="05E734B9" w14:textId="40508339" w:rsidR="004E6D46" w:rsidRDefault="004E6D46" w:rsidP="004E6D46">
      <w:pPr>
        <w:pStyle w:val="Heading4"/>
      </w:pPr>
      <w:r>
        <w:t>Diocesan follow-up activities</w:t>
      </w:r>
    </w:p>
    <w:p w14:paraId="11DE5196" w14:textId="77777777" w:rsidR="004E6D46" w:rsidRPr="00EF67BF" w:rsidRDefault="004E6D46" w:rsidP="004E6D46">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7BF">
        <w:t xml:space="preserve">The diocese will conduct follow-up mailings and, perhaps, telephone calls to assist parishes in meeting their goals. </w:t>
      </w:r>
    </w:p>
    <w:p w14:paraId="18EC99B2" w14:textId="77777777" w:rsidR="004E6D46" w:rsidRPr="00EF67BF" w:rsidRDefault="004E6D46" w:rsidP="004E6D46">
      <w:pPr>
        <w:pStyle w:val="ListParagraph"/>
        <w:numPr>
          <w:ilvl w:val="0"/>
          <w:numId w:val="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F67BF">
        <w:t xml:space="preserve">Please note:  The follow-up mailings and telephone calls are not as effective as the parish promotion of the initial mailing and its thorough performance of the in-pew solicitation process. </w:t>
      </w:r>
    </w:p>
    <w:p w14:paraId="47D10FF7" w14:textId="77777777" w:rsidR="004E6D46" w:rsidRDefault="004E6D46" w:rsidP="004E6D46">
      <w:pPr>
        <w:ind w:left="360"/>
        <w:rPr>
          <w:b/>
        </w:rPr>
      </w:pPr>
      <w:r w:rsidRPr="00EB23F5">
        <w:rPr>
          <w:b/>
        </w:rPr>
        <w:t xml:space="preserve">If you are willing to share any other keys to success or best practices that you have found to work well in your parish, please email </w:t>
      </w:r>
      <w:hyperlink r:id="rId9" w:history="1">
        <w:r>
          <w:rPr>
            <w:rStyle w:val="Hyperlink"/>
            <w:b/>
          </w:rPr>
          <w:t>Courtney.Waack</w:t>
        </w:r>
        <w:r w:rsidRPr="00F627C6">
          <w:rPr>
            <w:rStyle w:val="Hyperlink"/>
            <w:b/>
          </w:rPr>
          <w:t>@madisondiocese.org</w:t>
        </w:r>
      </w:hyperlink>
      <w:r>
        <w:rPr>
          <w:b/>
        </w:rPr>
        <w:t>.</w:t>
      </w:r>
    </w:p>
    <w:p w14:paraId="70E6C43E" w14:textId="77777777" w:rsidR="001540D1" w:rsidRDefault="001540D1" w:rsidP="001540D1"/>
    <w:p w14:paraId="6003610D" w14:textId="77777777" w:rsidR="001540D1" w:rsidRDefault="001540D1"/>
    <w:sectPr w:rsidR="00154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373E1"/>
    <w:multiLevelType w:val="hybridMultilevel"/>
    <w:tmpl w:val="91A8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0620E"/>
    <w:multiLevelType w:val="hybridMultilevel"/>
    <w:tmpl w:val="A98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658F"/>
    <w:multiLevelType w:val="hybridMultilevel"/>
    <w:tmpl w:val="C1F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17D4B"/>
    <w:multiLevelType w:val="hybridMultilevel"/>
    <w:tmpl w:val="D82C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898956">
    <w:abstractNumId w:val="3"/>
  </w:num>
  <w:num w:numId="2" w16cid:durableId="998728785">
    <w:abstractNumId w:val="0"/>
  </w:num>
  <w:num w:numId="3" w16cid:durableId="425657526">
    <w:abstractNumId w:val="2"/>
  </w:num>
  <w:num w:numId="4" w16cid:durableId="3200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1"/>
    <w:rsid w:val="00065049"/>
    <w:rsid w:val="001540D1"/>
    <w:rsid w:val="00204F9B"/>
    <w:rsid w:val="002C2404"/>
    <w:rsid w:val="003261EA"/>
    <w:rsid w:val="00414ABB"/>
    <w:rsid w:val="0042093D"/>
    <w:rsid w:val="00475813"/>
    <w:rsid w:val="00491A8D"/>
    <w:rsid w:val="004E6D46"/>
    <w:rsid w:val="004F115F"/>
    <w:rsid w:val="00510CB9"/>
    <w:rsid w:val="005A6F8C"/>
    <w:rsid w:val="006B65AC"/>
    <w:rsid w:val="006D03EB"/>
    <w:rsid w:val="007E0E6E"/>
    <w:rsid w:val="008C1723"/>
    <w:rsid w:val="00AE66FE"/>
    <w:rsid w:val="00C51D83"/>
    <w:rsid w:val="00D019E3"/>
    <w:rsid w:val="00F6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6107"/>
  <w15:chartTrackingRefBased/>
  <w15:docId w15:val="{BD6D01A4-51EB-43AC-A73A-C12D94DF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D1"/>
    <w:pPr>
      <w:spacing w:after="200" w:line="276" w:lineRule="auto"/>
    </w:pPr>
  </w:style>
  <w:style w:type="paragraph" w:styleId="Heading3">
    <w:name w:val="heading 3"/>
    <w:basedOn w:val="Normal"/>
    <w:next w:val="Normal"/>
    <w:link w:val="Heading3Char"/>
    <w:uiPriority w:val="9"/>
    <w:semiHidden/>
    <w:unhideWhenUsed/>
    <w:qFormat/>
    <w:rsid w:val="004E6D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link w:val="Heading4Char"/>
    <w:qFormat/>
    <w:rsid w:val="004E6D46"/>
    <w:pPr>
      <w:keepLines w:val="0"/>
      <w:widowControl w:val="0"/>
      <w:overflowPunct w:val="0"/>
      <w:autoSpaceDE w:val="0"/>
      <w:autoSpaceDN w:val="0"/>
      <w:adjustRightInd w:val="0"/>
      <w:spacing w:before="240" w:after="60" w:line="240" w:lineRule="auto"/>
      <w:outlineLvl w:val="3"/>
    </w:pPr>
    <w:rPr>
      <w:rFonts w:asciiTheme="minorHAnsi" w:eastAsia="Times New Roman" w:hAnsiTheme="minorHAnsi" w:cstheme="minorHAnsi"/>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540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1540D1"/>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1540D1"/>
    <w:rPr>
      <w:color w:val="0563C1" w:themeColor="hyperlink"/>
      <w:u w:val="single"/>
    </w:rPr>
  </w:style>
  <w:style w:type="paragraph" w:styleId="ListParagraph">
    <w:name w:val="List Paragraph"/>
    <w:basedOn w:val="Normal"/>
    <w:uiPriority w:val="34"/>
    <w:qFormat/>
    <w:rsid w:val="001540D1"/>
    <w:pPr>
      <w:ind w:left="720"/>
      <w:contextualSpacing/>
    </w:pPr>
  </w:style>
  <w:style w:type="paragraph" w:styleId="BalloonText">
    <w:name w:val="Balloon Text"/>
    <w:basedOn w:val="Normal"/>
    <w:link w:val="BalloonTextChar"/>
    <w:uiPriority w:val="99"/>
    <w:semiHidden/>
    <w:unhideWhenUsed/>
    <w:rsid w:val="00154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D1"/>
    <w:rPr>
      <w:rFonts w:ascii="Segoe UI" w:hAnsi="Segoe UI" w:cs="Segoe UI"/>
      <w:sz w:val="18"/>
      <w:szCs w:val="18"/>
    </w:rPr>
  </w:style>
  <w:style w:type="character" w:styleId="FollowedHyperlink">
    <w:name w:val="FollowedHyperlink"/>
    <w:basedOn w:val="DefaultParagraphFont"/>
    <w:uiPriority w:val="99"/>
    <w:semiHidden/>
    <w:unhideWhenUsed/>
    <w:rsid w:val="006D03EB"/>
    <w:rPr>
      <w:color w:val="954F72" w:themeColor="followedHyperlink"/>
      <w:u w:val="single"/>
    </w:rPr>
  </w:style>
  <w:style w:type="character" w:styleId="UnresolvedMention">
    <w:name w:val="Unresolved Mention"/>
    <w:basedOn w:val="DefaultParagraphFont"/>
    <w:uiPriority w:val="99"/>
    <w:semiHidden/>
    <w:unhideWhenUsed/>
    <w:rsid w:val="005A6F8C"/>
    <w:rPr>
      <w:color w:val="605E5C"/>
      <w:shd w:val="clear" w:color="auto" w:fill="E1DFDD"/>
    </w:rPr>
  </w:style>
  <w:style w:type="character" w:styleId="CommentReference">
    <w:name w:val="annotation reference"/>
    <w:basedOn w:val="DefaultParagraphFont"/>
    <w:uiPriority w:val="99"/>
    <w:semiHidden/>
    <w:unhideWhenUsed/>
    <w:rsid w:val="00204F9B"/>
    <w:rPr>
      <w:sz w:val="16"/>
      <w:szCs w:val="16"/>
    </w:rPr>
  </w:style>
  <w:style w:type="paragraph" w:styleId="CommentText">
    <w:name w:val="annotation text"/>
    <w:basedOn w:val="Normal"/>
    <w:link w:val="CommentTextChar"/>
    <w:uiPriority w:val="99"/>
    <w:unhideWhenUsed/>
    <w:rsid w:val="00204F9B"/>
    <w:pPr>
      <w:spacing w:line="240" w:lineRule="auto"/>
    </w:pPr>
    <w:rPr>
      <w:sz w:val="20"/>
      <w:szCs w:val="20"/>
    </w:rPr>
  </w:style>
  <w:style w:type="character" w:customStyle="1" w:styleId="CommentTextChar">
    <w:name w:val="Comment Text Char"/>
    <w:basedOn w:val="DefaultParagraphFont"/>
    <w:link w:val="CommentText"/>
    <w:uiPriority w:val="99"/>
    <w:rsid w:val="00204F9B"/>
    <w:rPr>
      <w:sz w:val="20"/>
      <w:szCs w:val="20"/>
    </w:rPr>
  </w:style>
  <w:style w:type="character" w:customStyle="1" w:styleId="Heading4Char">
    <w:name w:val="Heading 4 Char"/>
    <w:basedOn w:val="DefaultParagraphFont"/>
    <w:link w:val="Heading4"/>
    <w:rsid w:val="004E6D46"/>
    <w:rPr>
      <w:rFonts w:eastAsia="Times New Roman" w:cstheme="minorHAnsi"/>
      <w:b/>
      <w:bCs/>
      <w:color w:val="000000"/>
      <w:kern w:val="30"/>
      <w:sz w:val="24"/>
      <w:szCs w:val="24"/>
    </w:rPr>
  </w:style>
  <w:style w:type="character" w:customStyle="1" w:styleId="Heading3Char">
    <w:name w:val="Heading 3 Char"/>
    <w:basedOn w:val="DefaultParagraphFont"/>
    <w:link w:val="Heading3"/>
    <w:uiPriority w:val="9"/>
    <w:semiHidden/>
    <w:rsid w:val="004E6D4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isondiocese.org/appeal-materia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ill.McNally@madison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7bb3c8c5587b9f4ac950a231e5a313d6">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be2ab269f899ae87d257a03677e45f43"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93AA9-817A-43CC-88CD-83FF987276DD}">
  <ds:schemaRefs>
    <ds:schemaRef ds:uri="http://schemas.microsoft.com/sharepoint/v3/contenttype/forms"/>
  </ds:schemaRefs>
</ds:datastoreItem>
</file>

<file path=customXml/itemProps2.xml><?xml version="1.0" encoding="utf-8"?>
<ds:datastoreItem xmlns:ds="http://schemas.openxmlformats.org/officeDocument/2006/customXml" ds:itemID="{D773A288-ABD8-481C-9C07-A0C8D7F30340}">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281F3437-D200-4778-8124-A4D7F57AE040}"/>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2446</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3</cp:revision>
  <cp:lastPrinted>2021-12-20T20:20:00Z</cp:lastPrinted>
  <dcterms:created xsi:type="dcterms:W3CDTF">2025-11-19T17:37:00Z</dcterms:created>
  <dcterms:modified xsi:type="dcterms:W3CDTF">2025-11-19T17:37:00Z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180800</vt:r8>
  </property>
  <property fmtid="{D5CDD505-2E9C-101B-9397-08002B2CF9AE}" pid="4" name="MediaServiceImageTags">
    <vt:lpwstr/>
  </property>
</Properties>
</file>