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AEF5" w14:textId="77777777" w:rsidR="007364D0" w:rsidRDefault="003F1027" w:rsidP="007364D0">
      <w:pPr>
        <w:spacing w:after="0"/>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Patron Saint Repor</w:t>
      </w:r>
      <w:r w:rsidR="007364D0">
        <w:rPr>
          <w:rFonts w:ascii="Playfair Display" w:eastAsia="Playfair Display" w:hAnsi="Playfair Display" w:cs="Playfair Display"/>
          <w:b/>
          <w:sz w:val="28"/>
          <w:szCs w:val="28"/>
        </w:rPr>
        <w:t>t</w:t>
      </w:r>
    </w:p>
    <w:p w14:paraId="230A3396" w14:textId="2F9BC63E" w:rsidR="003F1027" w:rsidRPr="007364D0" w:rsidRDefault="007364D0" w:rsidP="007364D0">
      <w:pPr>
        <w:jc w:val="center"/>
        <w:rPr>
          <w:b/>
        </w:rPr>
      </w:pPr>
      <w:r>
        <w:rPr>
          <w:rFonts w:ascii="Playfair Display" w:eastAsia="Playfair Display" w:hAnsi="Playfair Display" w:cs="Playfair Display"/>
          <w:b/>
        </w:rPr>
        <w:t>Due</w:t>
      </w:r>
      <w:r>
        <w:rPr>
          <w:rFonts w:ascii="Playfair Display" w:eastAsia="Playfair Display" w:hAnsi="Playfair Display" w:cs="Playfair Display"/>
          <w:b/>
        </w:rPr>
        <w:t>:</w:t>
      </w:r>
      <w:r>
        <w:rPr>
          <w:rFonts w:ascii="Playfair Display" w:eastAsia="Playfair Display" w:hAnsi="Playfair Display" w:cs="Playfair Display"/>
          <w:b/>
        </w:rPr>
        <w:t xml:space="preserve"> </w:t>
      </w:r>
      <w:r w:rsidR="00A63BC0">
        <w:rPr>
          <w:rFonts w:ascii="Playfair Display" w:eastAsia="Playfair Display" w:hAnsi="Playfair Display" w:cs="Playfair Display"/>
          <w:b/>
        </w:rPr>
        <w:t>No later than October 9, 2022</w:t>
      </w:r>
    </w:p>
    <w:p w14:paraId="6072A620" w14:textId="77777777" w:rsidR="00A63BC0" w:rsidRPr="007364D0" w:rsidRDefault="00A63BC0" w:rsidP="00A63BC0">
      <w:pPr>
        <w:shd w:val="clear" w:color="auto" w:fill="FFFFFF"/>
        <w:spacing w:before="280"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color w:val="000000"/>
        </w:rPr>
        <w:t>You're in Confirmation class and your teacher tells you to pick a Confirmation saint. Oh, great. Now what?</w:t>
      </w:r>
    </w:p>
    <w:p w14:paraId="7E48C33E" w14:textId="77777777" w:rsidR="007364D0" w:rsidRPr="007364D0" w:rsidRDefault="007364D0" w:rsidP="007364D0">
      <w:pPr>
        <w:spacing w:after="0" w:line="240" w:lineRule="auto"/>
        <w:rPr>
          <w:rFonts w:ascii="Playfair Display" w:eastAsia="Playfair Display" w:hAnsi="Playfair Display" w:cs="Playfair Display"/>
          <w:b/>
          <w:bCs/>
        </w:rPr>
      </w:pPr>
      <w:r w:rsidRPr="007364D0">
        <w:rPr>
          <w:rFonts w:ascii="Playfair Display" w:eastAsia="Playfair Display" w:hAnsi="Playfair Display" w:cs="Playfair Display"/>
          <w:b/>
          <w:bCs/>
        </w:rPr>
        <w:t xml:space="preserve">Research the life of your Patron Saint </w:t>
      </w:r>
    </w:p>
    <w:p w14:paraId="48771091" w14:textId="53C88EE6" w:rsidR="007364D0" w:rsidRPr="007364D0" w:rsidRDefault="007364D0" w:rsidP="007364D0">
      <w:pPr>
        <w:rPr>
          <w:rFonts w:ascii="Playfair Display" w:eastAsia="Playfair Display" w:hAnsi="Playfair Display" w:cs="Playfair Display"/>
        </w:rPr>
      </w:pPr>
      <w:r w:rsidRPr="007364D0">
        <w:rPr>
          <w:rFonts w:ascii="Playfair Display" w:eastAsia="Playfair Display" w:hAnsi="Playfair Display" w:cs="Playfair Display"/>
        </w:rPr>
        <w:t>This must be</w:t>
      </w:r>
      <w:r w:rsidR="00A63BC0">
        <w:rPr>
          <w:rFonts w:ascii="Playfair Display" w:eastAsia="Playfair Display" w:hAnsi="Playfair Display" w:cs="Playfair Display"/>
        </w:rPr>
        <w:t xml:space="preserve"> a</w:t>
      </w:r>
      <w:r w:rsidRPr="007364D0">
        <w:rPr>
          <w:rFonts w:ascii="Playfair Display" w:eastAsia="Playfair Display" w:hAnsi="Playfair Display" w:cs="Playfair Display"/>
        </w:rPr>
        <w:t xml:space="preserve"> one-page, typed paper, explaining why you are choosing this Saint</w:t>
      </w:r>
      <w:r w:rsidR="00A63BC0">
        <w:rPr>
          <w:rFonts w:ascii="Playfair Display" w:eastAsia="Playfair Display" w:hAnsi="Playfair Display" w:cs="Playfair Display"/>
        </w:rPr>
        <w:t>.</w:t>
      </w:r>
    </w:p>
    <w:p w14:paraId="2AC6538F" w14:textId="77777777" w:rsidR="00762657" w:rsidRDefault="007364D0" w:rsidP="00762657">
      <w:pPr>
        <w:spacing w:after="0"/>
        <w:rPr>
          <w:rFonts w:ascii="Playfair Display" w:eastAsia="Playfair Display" w:hAnsi="Playfair Display" w:cs="Playfair Display"/>
        </w:rPr>
      </w:pPr>
      <w:r w:rsidRPr="00A63BC0">
        <w:rPr>
          <w:rFonts w:ascii="Playfair Display" w:eastAsia="Playfair Display" w:hAnsi="Playfair Display" w:cs="Playfair Display"/>
          <w:b/>
          <w:bCs/>
        </w:rPr>
        <w:t>In your own words, write a summary answering the following questions</w:t>
      </w:r>
      <w:r w:rsidRPr="007364D0">
        <w:rPr>
          <w:rFonts w:ascii="Playfair Display" w:eastAsia="Playfair Display" w:hAnsi="Playfair Display" w:cs="Playfair Display"/>
        </w:rPr>
        <w:t>:</w:t>
      </w:r>
      <w:r w:rsidR="00762657">
        <w:rPr>
          <w:rFonts w:ascii="Playfair Display" w:eastAsia="Playfair Display" w:hAnsi="Playfair Display" w:cs="Playfair Display"/>
        </w:rPr>
        <w:t xml:space="preserve"> </w:t>
      </w:r>
    </w:p>
    <w:p w14:paraId="1AC36C03" w14:textId="308A3722" w:rsidR="007364D0" w:rsidRPr="00A67852" w:rsidRDefault="00762657" w:rsidP="007364D0">
      <w:pPr>
        <w:rPr>
          <w:rFonts w:ascii="Playfair Display" w:eastAsia="Playfair Display" w:hAnsi="Playfair Display" w:cs="Playfair Display"/>
        </w:rPr>
      </w:pPr>
      <w:r w:rsidRPr="00A67852">
        <w:rPr>
          <w:rFonts w:ascii="Playfair Display" w:eastAsia="Playfair Display" w:hAnsi="Playfair Display" w:cs="Playfair Display"/>
        </w:rPr>
        <w:t>Please do not copy &amp; paste from the article, write your report in your own words!</w:t>
      </w:r>
    </w:p>
    <w:p w14:paraId="561360B1" w14:textId="77777777" w:rsidR="007364D0" w:rsidRPr="007364D0" w:rsidRDefault="007364D0" w:rsidP="007364D0">
      <w:pPr>
        <w:numPr>
          <w:ilvl w:val="0"/>
          <w:numId w:val="1"/>
        </w:numPr>
        <w:pBdr>
          <w:top w:val="nil"/>
          <w:left w:val="nil"/>
          <w:bottom w:val="nil"/>
          <w:right w:val="nil"/>
          <w:between w:val="nil"/>
        </w:pBdr>
        <w:spacing w:after="0"/>
        <w:rPr>
          <w:rFonts w:ascii="Playfair Display" w:eastAsia="Playfair Display" w:hAnsi="Playfair Display" w:cs="Playfair Display"/>
        </w:rPr>
      </w:pPr>
      <w:r w:rsidRPr="007364D0">
        <w:rPr>
          <w:rFonts w:ascii="Playfair Display" w:eastAsia="Playfair Display" w:hAnsi="Playfair Display" w:cs="Playfair Display"/>
          <w:color w:val="000000"/>
        </w:rPr>
        <w:t>What was so inspiring about your saint’s life?</w:t>
      </w:r>
    </w:p>
    <w:p w14:paraId="5520A674" w14:textId="72DCB2FB" w:rsidR="007364D0" w:rsidRPr="007364D0" w:rsidRDefault="007364D0" w:rsidP="007364D0">
      <w:pPr>
        <w:numPr>
          <w:ilvl w:val="0"/>
          <w:numId w:val="1"/>
        </w:numPr>
        <w:pBdr>
          <w:top w:val="nil"/>
          <w:left w:val="nil"/>
          <w:bottom w:val="nil"/>
          <w:right w:val="nil"/>
          <w:between w:val="nil"/>
        </w:pBdr>
        <w:spacing w:after="0"/>
        <w:rPr>
          <w:rFonts w:ascii="Playfair Display" w:eastAsia="Playfair Display" w:hAnsi="Playfair Display" w:cs="Playfair Display"/>
        </w:rPr>
      </w:pPr>
      <w:bookmarkStart w:id="0" w:name="_gjdgxs" w:colFirst="0" w:colLast="0"/>
      <w:bookmarkEnd w:id="0"/>
      <w:r w:rsidRPr="007364D0">
        <w:rPr>
          <w:rFonts w:ascii="Playfair Display" w:eastAsia="Playfair Display" w:hAnsi="Playfair Display" w:cs="Playfair Display"/>
          <w:color w:val="000000"/>
        </w:rPr>
        <w:t>Why did you choose this saint</w:t>
      </w:r>
      <w:r w:rsidR="00A63BC0">
        <w:rPr>
          <w:rFonts w:ascii="Playfair Display" w:eastAsia="Playfair Display" w:hAnsi="Playfair Display" w:cs="Playfair Display"/>
          <w:color w:val="000000"/>
        </w:rPr>
        <w:t>, why were you drawn to them</w:t>
      </w:r>
      <w:r w:rsidRPr="007364D0">
        <w:rPr>
          <w:rFonts w:ascii="Playfair Display" w:eastAsia="Playfair Display" w:hAnsi="Playfair Display" w:cs="Playfair Display"/>
          <w:color w:val="000000"/>
        </w:rPr>
        <w:t>?</w:t>
      </w:r>
    </w:p>
    <w:p w14:paraId="23298B74" w14:textId="77777777" w:rsidR="00A63BC0" w:rsidRDefault="007364D0" w:rsidP="00A63BC0">
      <w:pPr>
        <w:numPr>
          <w:ilvl w:val="0"/>
          <w:numId w:val="1"/>
        </w:numPr>
        <w:pBdr>
          <w:top w:val="nil"/>
          <w:left w:val="nil"/>
          <w:bottom w:val="nil"/>
          <w:right w:val="nil"/>
          <w:between w:val="nil"/>
        </w:pBdr>
        <w:spacing w:after="0"/>
        <w:rPr>
          <w:rFonts w:ascii="Playfair Display" w:eastAsia="Playfair Display" w:hAnsi="Playfair Display" w:cs="Playfair Display"/>
        </w:rPr>
      </w:pPr>
      <w:bookmarkStart w:id="1" w:name="_yrppvb2zq0e0" w:colFirst="0" w:colLast="0"/>
      <w:bookmarkEnd w:id="1"/>
      <w:r w:rsidRPr="007364D0">
        <w:rPr>
          <w:rFonts w:ascii="Playfair Display" w:eastAsia="Playfair Display" w:hAnsi="Playfair Display" w:cs="Playfair Display"/>
        </w:rPr>
        <w:t xml:space="preserve">What is your patron saint's Feast Day? </w:t>
      </w:r>
    </w:p>
    <w:p w14:paraId="28B58289" w14:textId="71A6B2E2" w:rsidR="00A63BC0" w:rsidRPr="00A63BC0" w:rsidRDefault="00A63BC0" w:rsidP="00A63BC0">
      <w:pPr>
        <w:numPr>
          <w:ilvl w:val="0"/>
          <w:numId w:val="1"/>
        </w:numPr>
        <w:pBdr>
          <w:top w:val="nil"/>
          <w:left w:val="nil"/>
          <w:bottom w:val="nil"/>
          <w:right w:val="nil"/>
          <w:between w:val="nil"/>
        </w:pBdr>
        <w:rPr>
          <w:rFonts w:ascii="Playfair Display" w:eastAsia="Playfair Display" w:hAnsi="Playfair Display" w:cs="Playfair Display"/>
        </w:rPr>
      </w:pPr>
      <w:r w:rsidRPr="00A63BC0">
        <w:rPr>
          <w:rFonts w:ascii="Playfair Display" w:eastAsia="Playfair Display" w:hAnsi="Playfair Display" w:cs="Playfair Display"/>
          <w:color w:val="000000"/>
        </w:rPr>
        <w:t>What is your saint the patron of?</w:t>
      </w:r>
    </w:p>
    <w:p w14:paraId="5948476D" w14:textId="77777777" w:rsidR="007364D0" w:rsidRDefault="003F1027" w:rsidP="007364D0">
      <w:pPr>
        <w:shd w:val="clear" w:color="auto" w:fill="FFFFFF"/>
        <w:spacing w:after="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b/>
          <w:color w:val="000000"/>
        </w:rPr>
        <w:t>So, what are saints?</w:t>
      </w:r>
    </w:p>
    <w:p w14:paraId="288BE394" w14:textId="77777777" w:rsidR="007364D0" w:rsidRDefault="003F1027" w:rsidP="007364D0">
      <w:pPr>
        <w:shd w:val="clear" w:color="auto" w:fill="FFFFFF"/>
        <w:spacing w:after="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color w:val="000000"/>
        </w:rPr>
        <w:t xml:space="preserve">The first thing to understand is </w:t>
      </w:r>
      <w:r w:rsidRPr="007364D0">
        <w:rPr>
          <w:rFonts w:ascii="Playfair Display" w:eastAsia="Playfair Display" w:hAnsi="Playfair Display" w:cs="Playfair Display"/>
          <w:b/>
          <w:i/>
          <w:color w:val="000000"/>
        </w:rPr>
        <w:t>why</w:t>
      </w:r>
      <w:r w:rsidRPr="007364D0">
        <w:rPr>
          <w:rFonts w:ascii="Playfair Display" w:eastAsia="Playfair Display" w:hAnsi="Playfair Display" w:cs="Playfair Display"/>
          <w:color w:val="000000"/>
        </w:rPr>
        <w:t xml:space="preserve"> you are being asked to choose a saint. The saints aren't just dead people that you see in stained glass windows and on holy cards. </w:t>
      </w:r>
    </w:p>
    <w:p w14:paraId="01A1BBA3" w14:textId="283E8956" w:rsidR="007364D0" w:rsidRPr="007364D0" w:rsidRDefault="003F1027" w:rsidP="007364D0">
      <w:pPr>
        <w:pStyle w:val="ListParagraph"/>
        <w:numPr>
          <w:ilvl w:val="0"/>
          <w:numId w:val="4"/>
        </w:numPr>
        <w:shd w:val="clear" w:color="auto" w:fill="FFFFFF"/>
        <w:spacing w:after="0" w:line="240" w:lineRule="auto"/>
        <w:rPr>
          <w:rFonts w:ascii="Playfair Display" w:eastAsia="Playfair Display" w:hAnsi="Playfair Display" w:cs="Playfair Display"/>
          <w:b/>
          <w:bCs/>
          <w:color w:val="000000"/>
        </w:rPr>
      </w:pPr>
      <w:r w:rsidRPr="007364D0">
        <w:rPr>
          <w:rFonts w:ascii="Playfair Display" w:eastAsia="Playfair Display" w:hAnsi="Playfair Display" w:cs="Playfair Display"/>
          <w:b/>
          <w:bCs/>
          <w:color w:val="000000"/>
        </w:rPr>
        <w:t>The Communion of Saints is:</w:t>
      </w:r>
      <w:r w:rsidR="007364D0" w:rsidRPr="007364D0">
        <w:rPr>
          <w:rFonts w:ascii="Playfair Display" w:eastAsia="Playfair Display" w:hAnsi="Playfair Display" w:cs="Playfair Display"/>
          <w:b/>
          <w:bCs/>
          <w:color w:val="000000"/>
        </w:rPr>
        <w:t xml:space="preserve"> </w:t>
      </w:r>
      <w:r w:rsidR="00762657">
        <w:rPr>
          <w:rFonts w:ascii="Playfair Display" w:eastAsia="Playfair Display" w:hAnsi="Playfair Display" w:cs="Playfair Display"/>
          <w:color w:val="000000"/>
        </w:rPr>
        <w:t>The communion of saints is made up of all men who have placed their hope in Christ and belong to him through Baptism, weather they have already died or are still alive. Because in Christ we are one Body; we live in a communion that encompasses heaven and earth</w:t>
      </w:r>
      <w:r w:rsidRPr="007364D0">
        <w:rPr>
          <w:rFonts w:ascii="Playfair Display" w:eastAsia="Playfair Display" w:hAnsi="Playfair Display" w:cs="Playfair Display"/>
          <w:color w:val="000000"/>
        </w:rPr>
        <w:t xml:space="preserve">. </w:t>
      </w:r>
      <w:r w:rsidRPr="00762657">
        <w:rPr>
          <w:rFonts w:ascii="Playfair Display" w:eastAsia="Playfair Display" w:hAnsi="Playfair Display" w:cs="Playfair Display"/>
          <w:color w:val="000000"/>
          <w:sz w:val="18"/>
          <w:szCs w:val="18"/>
        </w:rPr>
        <w:t>(</w:t>
      </w:r>
      <w:r w:rsidR="00A63BC0" w:rsidRPr="00762657">
        <w:rPr>
          <w:rFonts w:ascii="Playfair Display" w:eastAsia="Playfair Display" w:hAnsi="Playfair Display" w:cs="Playfair Display"/>
          <w:sz w:val="18"/>
          <w:szCs w:val="18"/>
        </w:rPr>
        <w:t>YOUCAT 146</w:t>
      </w:r>
      <w:r w:rsidRPr="00762657">
        <w:rPr>
          <w:rFonts w:ascii="Playfair Display" w:eastAsia="Playfair Display" w:hAnsi="Playfair Display" w:cs="Playfair Display"/>
          <w:color w:val="000000"/>
          <w:sz w:val="18"/>
          <w:szCs w:val="18"/>
        </w:rPr>
        <w:t>)</w:t>
      </w:r>
    </w:p>
    <w:p w14:paraId="14674C4F" w14:textId="40C5DC50" w:rsidR="003F1027" w:rsidRPr="007364D0" w:rsidRDefault="003F1027" w:rsidP="007364D0">
      <w:pPr>
        <w:pStyle w:val="ListParagraph"/>
        <w:numPr>
          <w:ilvl w:val="0"/>
          <w:numId w:val="4"/>
        </w:numPr>
        <w:shd w:val="clear" w:color="auto" w:fill="FFFFFF"/>
        <w:spacing w:after="0" w:line="240" w:lineRule="auto"/>
        <w:rPr>
          <w:rFonts w:ascii="Playfair Display" w:eastAsia="Playfair Display" w:hAnsi="Playfair Display" w:cs="Playfair Display"/>
          <w:b/>
          <w:bCs/>
          <w:color w:val="000000"/>
        </w:rPr>
      </w:pPr>
      <w:r w:rsidRPr="007364D0">
        <w:rPr>
          <w:rFonts w:ascii="Playfair Display" w:eastAsia="Playfair Display" w:hAnsi="Playfair Display" w:cs="Playfair Display"/>
          <w:color w:val="000000"/>
        </w:rPr>
        <w:t>Basically, all of these saints who came before you are part of your extended family. They are those wonderful relatives who are praying for you and rooting for you to get to Heaven.</w:t>
      </w:r>
    </w:p>
    <w:p w14:paraId="2F65FFDA" w14:textId="77777777" w:rsidR="007364D0" w:rsidRDefault="007364D0" w:rsidP="007364D0">
      <w:pPr>
        <w:shd w:val="clear" w:color="auto" w:fill="FFFFFF"/>
        <w:spacing w:after="0" w:line="240" w:lineRule="auto"/>
        <w:rPr>
          <w:rFonts w:ascii="Playfair Display" w:eastAsia="Playfair Display" w:hAnsi="Playfair Display" w:cs="Playfair Display"/>
          <w:b/>
          <w:color w:val="000000"/>
        </w:rPr>
      </w:pPr>
    </w:p>
    <w:p w14:paraId="59E720A1" w14:textId="34A81623" w:rsidR="003F1027" w:rsidRPr="007364D0" w:rsidRDefault="003F1027" w:rsidP="007364D0">
      <w:pPr>
        <w:shd w:val="clear" w:color="auto" w:fill="FFFFFF"/>
        <w:spacing w:after="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b/>
          <w:color w:val="000000"/>
        </w:rPr>
        <w:t>Why Should I Choose a Confirmation Saint?</w:t>
      </w:r>
    </w:p>
    <w:p w14:paraId="12DBA798" w14:textId="2CD13927" w:rsidR="003F1027" w:rsidRPr="007364D0" w:rsidRDefault="003F1027" w:rsidP="003F1027">
      <w:pPr>
        <w:shd w:val="clear" w:color="auto" w:fill="FFFFFF"/>
        <w:spacing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color w:val="000000"/>
        </w:rPr>
        <w:t>So just for a minute think about some uncle that you look up to or a cousin that you really wish you could be like and then imagine that this person has been declared a saint and you could ask him to pray for you! Wouldn't that be great? Well, that's exactly what you get when you choose a Confirmation saint - someone to emulate for his</w:t>
      </w:r>
      <w:r w:rsidR="00762657">
        <w:rPr>
          <w:rFonts w:ascii="Playfair Display" w:eastAsia="Playfair Display" w:hAnsi="Playfair Display" w:cs="Playfair Display"/>
          <w:color w:val="000000"/>
        </w:rPr>
        <w:t xml:space="preserve"> or </w:t>
      </w:r>
      <w:r w:rsidRPr="007364D0">
        <w:rPr>
          <w:rFonts w:ascii="Playfair Display" w:eastAsia="Playfair Display" w:hAnsi="Playfair Display" w:cs="Playfair Display"/>
          <w:color w:val="000000"/>
        </w:rPr>
        <w:t>her holiness and someone to intercede for you in Heaven.</w:t>
      </w:r>
    </w:p>
    <w:p w14:paraId="0FB9234D" w14:textId="77777777" w:rsidR="003F1027" w:rsidRPr="007364D0" w:rsidRDefault="003F1027" w:rsidP="007364D0">
      <w:pPr>
        <w:shd w:val="clear" w:color="auto" w:fill="FFFFFF"/>
        <w:spacing w:after="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b/>
          <w:color w:val="000000"/>
        </w:rPr>
        <w:t>How do I pick one for Confirmation?</w:t>
      </w:r>
    </w:p>
    <w:p w14:paraId="0D7429B1" w14:textId="08E934BA" w:rsidR="007364D0" w:rsidRPr="007364D0" w:rsidRDefault="007364D0" w:rsidP="007364D0">
      <w:pPr>
        <w:shd w:val="clear" w:color="auto" w:fill="FFFFFF"/>
        <w:spacing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color w:val="000000"/>
        </w:rPr>
        <w:t>D</w:t>
      </w:r>
      <w:r w:rsidR="003F1027" w:rsidRPr="007364D0">
        <w:rPr>
          <w:rFonts w:ascii="Playfair Display" w:eastAsia="Playfair Display" w:hAnsi="Playfair Display" w:cs="Playfair Display"/>
          <w:color w:val="000000"/>
        </w:rPr>
        <w:t>on't treat this as a box to check off and pick St Francis just because you have a vague idea about his life.</w:t>
      </w:r>
    </w:p>
    <w:p w14:paraId="60EDA489" w14:textId="77777777" w:rsidR="007364D0" w:rsidRDefault="003F1027" w:rsidP="003F1027">
      <w:pPr>
        <w:pStyle w:val="ListParagraph"/>
        <w:numPr>
          <w:ilvl w:val="0"/>
          <w:numId w:val="3"/>
        </w:numPr>
        <w:shd w:val="clear" w:color="auto" w:fill="FFFFFF"/>
        <w:spacing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color w:val="000000"/>
        </w:rPr>
        <w:t>The first thing you should do is pray. Ask the Holy Spirit for guidance in choosing a saint that will be best for you.</w:t>
      </w:r>
    </w:p>
    <w:p w14:paraId="0BABC97B" w14:textId="74BBEF2F" w:rsidR="007364D0" w:rsidRPr="007364D0" w:rsidRDefault="003F1027" w:rsidP="003F1027">
      <w:pPr>
        <w:pStyle w:val="ListParagraph"/>
        <w:numPr>
          <w:ilvl w:val="0"/>
          <w:numId w:val="3"/>
        </w:numPr>
        <w:shd w:val="clear" w:color="auto" w:fill="FFFFFF"/>
        <w:spacing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rPr>
        <w:t>The second do some research. Browse a library of patron saints online or get a good book of saints to read.</w:t>
      </w:r>
    </w:p>
    <w:p w14:paraId="5E7DE84F" w14:textId="77777777" w:rsidR="007364D0" w:rsidRDefault="003F1027" w:rsidP="003F1027">
      <w:pPr>
        <w:pStyle w:val="ListParagraph"/>
        <w:numPr>
          <w:ilvl w:val="0"/>
          <w:numId w:val="3"/>
        </w:numPr>
        <w:shd w:val="clear" w:color="auto" w:fill="FFFFFF"/>
        <w:spacing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color w:val="000000"/>
        </w:rPr>
        <w:t>While you are reading about the saints ask yourself why you are drawn to some, more than others. Is it because they were courageous in speaking about the Faith? Were they drawn to helping the poor? Did they have an occupation that you are interested in or have a family like yours?</w:t>
      </w:r>
    </w:p>
    <w:p w14:paraId="65F31CE3" w14:textId="77777777" w:rsidR="007364D0" w:rsidRDefault="003F1027" w:rsidP="003F1027">
      <w:pPr>
        <w:pStyle w:val="ListParagraph"/>
        <w:numPr>
          <w:ilvl w:val="0"/>
          <w:numId w:val="3"/>
        </w:numPr>
        <w:shd w:val="clear" w:color="auto" w:fill="FFFFFF"/>
        <w:spacing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color w:val="000000"/>
        </w:rPr>
        <w:t>As you start to narrow down the saints you are interested in, think again about the reasons to choose one. Is this someone I look up to and want to emulate? Is this someone who I want to spiritually "have my back"?</w:t>
      </w:r>
    </w:p>
    <w:p w14:paraId="1A7D11E4" w14:textId="11943883" w:rsidR="00130AD5" w:rsidRPr="007364D0" w:rsidRDefault="003F1027" w:rsidP="007364D0">
      <w:pPr>
        <w:pStyle w:val="ListParagraph"/>
        <w:numPr>
          <w:ilvl w:val="0"/>
          <w:numId w:val="3"/>
        </w:numPr>
        <w:shd w:val="clear" w:color="auto" w:fill="FFFFFF"/>
        <w:spacing w:after="280" w:line="240" w:lineRule="auto"/>
        <w:rPr>
          <w:rFonts w:ascii="Playfair Display" w:eastAsia="Playfair Display" w:hAnsi="Playfair Display" w:cs="Playfair Display"/>
          <w:color w:val="000000"/>
        </w:rPr>
      </w:pPr>
      <w:r w:rsidRPr="007364D0">
        <w:rPr>
          <w:rFonts w:ascii="Playfair Display" w:eastAsia="Playfair Display" w:hAnsi="Playfair Display" w:cs="Playfair Display"/>
        </w:rPr>
        <w:t>Once you have decided on your saint, see if there is a good book or video just about that particular saint so you can get to know him</w:t>
      </w:r>
      <w:r w:rsidR="007364D0">
        <w:rPr>
          <w:rFonts w:ascii="Playfair Display" w:eastAsia="Playfair Display" w:hAnsi="Playfair Display" w:cs="Playfair Display"/>
        </w:rPr>
        <w:t xml:space="preserve"> or </w:t>
      </w:r>
      <w:r w:rsidRPr="007364D0">
        <w:rPr>
          <w:rFonts w:ascii="Playfair Display" w:eastAsia="Playfair Display" w:hAnsi="Playfair Display" w:cs="Playfair Display"/>
        </w:rPr>
        <w:t>her better. Start asking them for guidance and the courage to take your reception of the sacrament of Confirmation seriously.</w:t>
      </w:r>
    </w:p>
    <w:sectPr w:rsidR="00130AD5" w:rsidRPr="007364D0" w:rsidSect="00736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layfair Display">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D77"/>
    <w:multiLevelType w:val="hybridMultilevel"/>
    <w:tmpl w:val="780E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408AA"/>
    <w:multiLevelType w:val="multilevel"/>
    <w:tmpl w:val="3C563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A57C62"/>
    <w:multiLevelType w:val="hybridMultilevel"/>
    <w:tmpl w:val="384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358F"/>
    <w:multiLevelType w:val="multilevel"/>
    <w:tmpl w:val="B834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1568110">
    <w:abstractNumId w:val="1"/>
  </w:num>
  <w:num w:numId="2" w16cid:durableId="705257863">
    <w:abstractNumId w:val="3"/>
  </w:num>
  <w:num w:numId="3" w16cid:durableId="1663235">
    <w:abstractNumId w:val="0"/>
  </w:num>
  <w:num w:numId="4" w16cid:durableId="1812089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27"/>
    <w:rsid w:val="00130AD5"/>
    <w:rsid w:val="003F1027"/>
    <w:rsid w:val="005B3C7B"/>
    <w:rsid w:val="007364D0"/>
    <w:rsid w:val="00762657"/>
    <w:rsid w:val="00A63BC0"/>
    <w:rsid w:val="00A6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EAD2"/>
  <w15:chartTrackingRefBased/>
  <w15:docId w15:val="{B42E3FB5-4574-4DE6-9B14-61F72096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Nachtman</dc:creator>
  <cp:keywords/>
  <dc:description/>
  <cp:lastModifiedBy>Marcia Nachtman</cp:lastModifiedBy>
  <cp:revision>2</cp:revision>
  <cp:lastPrinted>2022-04-11T16:02:00Z</cp:lastPrinted>
  <dcterms:created xsi:type="dcterms:W3CDTF">2022-04-04T20:43:00Z</dcterms:created>
  <dcterms:modified xsi:type="dcterms:W3CDTF">2022-04-11T16:52:00Z</dcterms:modified>
</cp:coreProperties>
</file>