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B1CE" w14:textId="3EEAF249" w:rsidR="00E117F4" w:rsidRDefault="00D8696B" w:rsidP="00E70DF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65D9FFA" wp14:editId="073325A4">
            <wp:extent cx="1095375" cy="1102221"/>
            <wp:effectExtent l="0" t="0" r="0" b="3175"/>
            <wp:docPr id="22121729" name="Picture 1" descr="A logo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1729" name="Picture 1" descr="A logo with text and imag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401" cy="110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902AD" w14:textId="77777777" w:rsidR="008D1B7F" w:rsidRPr="002F7652" w:rsidRDefault="00E70DF6" w:rsidP="00E117F4">
      <w:pPr>
        <w:spacing w:after="0"/>
        <w:jc w:val="center"/>
        <w:rPr>
          <w:b/>
          <w:sz w:val="28"/>
          <w:szCs w:val="28"/>
        </w:rPr>
      </w:pPr>
      <w:r w:rsidRPr="002F7652">
        <w:rPr>
          <w:b/>
          <w:sz w:val="28"/>
          <w:szCs w:val="28"/>
        </w:rPr>
        <w:t>Mission</w:t>
      </w:r>
      <w:r w:rsidR="00F04590" w:rsidRPr="002F7652">
        <w:rPr>
          <w:b/>
          <w:sz w:val="28"/>
          <w:szCs w:val="28"/>
        </w:rPr>
        <w:t>ary</w:t>
      </w:r>
      <w:r w:rsidRPr="002F7652">
        <w:rPr>
          <w:b/>
          <w:sz w:val="28"/>
          <w:szCs w:val="28"/>
        </w:rPr>
        <w:t xml:space="preserve"> Cooperative Plan</w:t>
      </w:r>
    </w:p>
    <w:p w14:paraId="73D894B1" w14:textId="77777777" w:rsidR="00E70DF6" w:rsidRPr="002F7652" w:rsidRDefault="00E70DF6" w:rsidP="00E117F4">
      <w:pPr>
        <w:spacing w:after="0"/>
        <w:jc w:val="center"/>
        <w:rPr>
          <w:b/>
          <w:sz w:val="28"/>
          <w:szCs w:val="28"/>
        </w:rPr>
      </w:pPr>
      <w:r w:rsidRPr="002F7652">
        <w:rPr>
          <w:b/>
          <w:sz w:val="28"/>
          <w:szCs w:val="28"/>
        </w:rPr>
        <w:t>Diocese of Madison</w:t>
      </w:r>
    </w:p>
    <w:p w14:paraId="56CD2F14" w14:textId="77777777" w:rsidR="00E70DF6" w:rsidRPr="002F7652" w:rsidRDefault="00E70DF6" w:rsidP="00E117F4">
      <w:pPr>
        <w:spacing w:after="0"/>
        <w:jc w:val="center"/>
        <w:rPr>
          <w:sz w:val="28"/>
          <w:szCs w:val="28"/>
        </w:rPr>
      </w:pPr>
      <w:r w:rsidRPr="002F7652">
        <w:rPr>
          <w:b/>
          <w:sz w:val="28"/>
          <w:szCs w:val="28"/>
        </w:rPr>
        <w:t>Policies and Guidelines</w:t>
      </w:r>
    </w:p>
    <w:p w14:paraId="1893F7F2" w14:textId="77777777" w:rsidR="00E70DF6" w:rsidRDefault="00E70DF6" w:rsidP="00E70DF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Failure to adhere to these policies may result in disqualification from future talks</w:t>
      </w:r>
    </w:p>
    <w:p w14:paraId="7F9BC50B" w14:textId="77777777" w:rsidR="00E70DF6" w:rsidRDefault="00E70DF6" w:rsidP="00E70DF6">
      <w:pPr>
        <w:rPr>
          <w:sz w:val="24"/>
          <w:szCs w:val="24"/>
        </w:rPr>
      </w:pPr>
      <w:r>
        <w:rPr>
          <w:b/>
          <w:sz w:val="24"/>
          <w:szCs w:val="24"/>
        </w:rPr>
        <w:t>Transportation</w:t>
      </w:r>
    </w:p>
    <w:p w14:paraId="15E337CD" w14:textId="77777777" w:rsidR="00E70DF6" w:rsidRDefault="00E70DF6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Procuring and paying for transportation to the parish is the responsibility of the Missionary, not the responsibility of the parish or diocese.</w:t>
      </w:r>
    </w:p>
    <w:p w14:paraId="48E0703D" w14:textId="77777777" w:rsidR="00E70DF6" w:rsidRDefault="00E70DF6" w:rsidP="00E70DF6">
      <w:pPr>
        <w:rPr>
          <w:sz w:val="24"/>
          <w:szCs w:val="24"/>
        </w:rPr>
      </w:pPr>
      <w:r>
        <w:rPr>
          <w:b/>
          <w:sz w:val="24"/>
          <w:szCs w:val="24"/>
        </w:rPr>
        <w:t>Lodging</w:t>
      </w:r>
    </w:p>
    <w:p w14:paraId="653EB9E9" w14:textId="77777777" w:rsidR="00E70DF6" w:rsidRDefault="00E70DF6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Procuring and paying for lodging is the responsibility of the Missionary, not the responsibility of the parish or diocese.</w:t>
      </w:r>
    </w:p>
    <w:p w14:paraId="326F131C" w14:textId="77777777" w:rsidR="00E70DF6" w:rsidRDefault="00E70DF6" w:rsidP="00E70DF6">
      <w:pPr>
        <w:pStyle w:val="ListParagraph"/>
        <w:rPr>
          <w:sz w:val="24"/>
          <w:szCs w:val="24"/>
        </w:rPr>
      </w:pPr>
    </w:p>
    <w:p w14:paraId="6A3CEF7D" w14:textId="77777777" w:rsidR="00E70DF6" w:rsidRDefault="00E70DF6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parish may choose to provide lodging at the rectory for the weekend of the talk if the visiting Missionary is a Priest, Religious Brother or Layman.  However, this is always the decision of the parish and not to be expected by the Missionary.</w:t>
      </w:r>
    </w:p>
    <w:p w14:paraId="3EBC71D7" w14:textId="77777777" w:rsidR="00E70DF6" w:rsidRPr="00E70DF6" w:rsidRDefault="00E70DF6" w:rsidP="00E70DF6">
      <w:pPr>
        <w:pStyle w:val="ListParagraph"/>
        <w:rPr>
          <w:sz w:val="24"/>
          <w:szCs w:val="24"/>
        </w:rPr>
      </w:pPr>
    </w:p>
    <w:p w14:paraId="5E68205E" w14:textId="77777777" w:rsidR="00E70DF6" w:rsidRDefault="00E70DF6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Missionaries are provided lodging by the parish, Missionaries should not expect lodging beyond the weekend of the talk.  </w:t>
      </w:r>
      <w:r>
        <w:rPr>
          <w:b/>
          <w:sz w:val="24"/>
          <w:szCs w:val="24"/>
        </w:rPr>
        <w:t>Arranging and paying for lodging beyond the weekend of the talk is the responsibility of the Missionary.</w:t>
      </w:r>
    </w:p>
    <w:p w14:paraId="5BAE9921" w14:textId="77777777" w:rsidR="00E70DF6" w:rsidRPr="00E70DF6" w:rsidRDefault="00E70DF6" w:rsidP="00E70DF6">
      <w:pPr>
        <w:pStyle w:val="ListParagraph"/>
        <w:rPr>
          <w:sz w:val="24"/>
          <w:szCs w:val="24"/>
        </w:rPr>
      </w:pPr>
    </w:p>
    <w:p w14:paraId="54355ECE" w14:textId="77777777" w:rsidR="00E70DF6" w:rsidRDefault="00E70DF6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Missionary is a Woman Religious or Laywoman, it would then be necessary for the Missionary to arrange and pay for lodging at a nearby hotel or with local friends/family.</w:t>
      </w:r>
    </w:p>
    <w:p w14:paraId="1E82DA2E" w14:textId="77777777" w:rsidR="00F01E61" w:rsidRPr="00F01E61" w:rsidRDefault="00F01E61" w:rsidP="00F01E61">
      <w:pPr>
        <w:pStyle w:val="ListParagraph"/>
        <w:rPr>
          <w:sz w:val="24"/>
          <w:szCs w:val="24"/>
        </w:rPr>
      </w:pPr>
    </w:p>
    <w:p w14:paraId="1CF8EC48" w14:textId="77777777" w:rsidR="00F01E61" w:rsidRDefault="00F01E61" w:rsidP="00E70D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inappropriate for the Missionary to charge the parish for long-distance phone calls.</w:t>
      </w:r>
    </w:p>
    <w:p w14:paraId="148D4A45" w14:textId="77777777" w:rsidR="00F01E61" w:rsidRDefault="00F01E61" w:rsidP="00F01E61">
      <w:pPr>
        <w:rPr>
          <w:sz w:val="24"/>
          <w:szCs w:val="24"/>
        </w:rPr>
      </w:pPr>
      <w:r>
        <w:rPr>
          <w:b/>
          <w:sz w:val="24"/>
          <w:szCs w:val="24"/>
        </w:rPr>
        <w:t>Donations</w:t>
      </w:r>
    </w:p>
    <w:p w14:paraId="0B66F0D1" w14:textId="57564FDE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 xml:space="preserve">Donation envelopes are provided by The Pontifical Mission Societies for use at </w:t>
      </w:r>
      <w:r w:rsidR="002F7652" w:rsidRPr="00FA4509">
        <w:rPr>
          <w:sz w:val="24"/>
          <w:szCs w:val="24"/>
        </w:rPr>
        <w:t>the Diocese</w:t>
      </w:r>
      <w:r w:rsidRPr="00FA4509">
        <w:rPr>
          <w:sz w:val="24"/>
          <w:szCs w:val="24"/>
        </w:rPr>
        <w:t xml:space="preserve"> of Madison parish to accept monetary contributions. No Missionary envelopes should be used.</w:t>
      </w:r>
    </w:p>
    <w:p w14:paraId="07313ACD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06A978C8" w14:textId="070392BE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 xml:space="preserve">Checks MUST be made payable to the parish, not the </w:t>
      </w:r>
      <w:r w:rsidR="00054159">
        <w:rPr>
          <w:sz w:val="24"/>
          <w:szCs w:val="24"/>
        </w:rPr>
        <w:t>M</w:t>
      </w:r>
      <w:r w:rsidRPr="00FA4509">
        <w:rPr>
          <w:sz w:val="24"/>
          <w:szCs w:val="24"/>
        </w:rPr>
        <w:t>issionary</w:t>
      </w:r>
    </w:p>
    <w:p w14:paraId="2E8B4DE0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31374D36" w14:textId="77777777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>All proceeds from the talk should be cashed by the parish and one parish check payable to Propagation of the Faith should be sent to my office:</w:t>
      </w:r>
    </w:p>
    <w:p w14:paraId="3199EB5B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78E6DA9F" w14:textId="77777777" w:rsidR="00FA4509" w:rsidRPr="00FA4509" w:rsidRDefault="00FA4509" w:rsidP="00FA4509">
      <w:pPr>
        <w:pStyle w:val="ListParagraph"/>
        <w:rPr>
          <w:sz w:val="24"/>
          <w:szCs w:val="24"/>
        </w:rPr>
      </w:pPr>
      <w:r w:rsidRPr="00FA4509">
        <w:rPr>
          <w:sz w:val="24"/>
          <w:szCs w:val="24"/>
        </w:rPr>
        <w:t>Propagation of the Faith</w:t>
      </w:r>
    </w:p>
    <w:p w14:paraId="4B5DFA6D" w14:textId="77777777" w:rsidR="00FA4509" w:rsidRPr="00FA4509" w:rsidRDefault="00FA4509" w:rsidP="00FA4509">
      <w:pPr>
        <w:pStyle w:val="ListParagraph"/>
        <w:rPr>
          <w:sz w:val="24"/>
          <w:szCs w:val="24"/>
        </w:rPr>
      </w:pPr>
      <w:r w:rsidRPr="00FA4509">
        <w:rPr>
          <w:sz w:val="24"/>
          <w:szCs w:val="24"/>
        </w:rPr>
        <w:t>Diocese of Madison</w:t>
      </w:r>
    </w:p>
    <w:p w14:paraId="6F5CFA64" w14:textId="77777777" w:rsidR="00FA4509" w:rsidRPr="00FA4509" w:rsidRDefault="00FA4509" w:rsidP="00FA4509">
      <w:pPr>
        <w:pStyle w:val="ListParagraph"/>
        <w:rPr>
          <w:sz w:val="24"/>
          <w:szCs w:val="24"/>
        </w:rPr>
      </w:pPr>
      <w:r w:rsidRPr="00FA4509">
        <w:rPr>
          <w:sz w:val="24"/>
          <w:szCs w:val="24"/>
        </w:rPr>
        <w:t>702 S. High Point Rd., Ste. 225</w:t>
      </w:r>
    </w:p>
    <w:p w14:paraId="5CFEC384" w14:textId="77777777" w:rsidR="00FA4509" w:rsidRPr="00FA4509" w:rsidRDefault="00FA4509" w:rsidP="00FA4509">
      <w:pPr>
        <w:pStyle w:val="ListParagraph"/>
        <w:rPr>
          <w:sz w:val="24"/>
          <w:szCs w:val="24"/>
        </w:rPr>
      </w:pPr>
      <w:r w:rsidRPr="00FA4509">
        <w:rPr>
          <w:sz w:val="24"/>
          <w:szCs w:val="24"/>
        </w:rPr>
        <w:lastRenderedPageBreak/>
        <w:t>Madison, WI 53719</w:t>
      </w:r>
    </w:p>
    <w:p w14:paraId="349F7C17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65684FBA" w14:textId="77777777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>No Sponsorship, seminarian sponsorship, or other relationships may be solicited from the mission cooperative participant</w:t>
      </w:r>
    </w:p>
    <w:p w14:paraId="6DC77672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1817F87D" w14:textId="77777777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>The Missionary is not to take remittance with them, nor are any monies to be sent directly by the parish to the Missionary</w:t>
      </w:r>
    </w:p>
    <w:p w14:paraId="6AA49DA9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48415CD2" w14:textId="28E44ADF" w:rsidR="00FA4509" w:rsidRPr="00FA4509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 xml:space="preserve">The Mission Cooperative Plan Office will issue one check payable to the </w:t>
      </w:r>
      <w:r w:rsidR="000E689E" w:rsidRPr="00FA4509">
        <w:rPr>
          <w:sz w:val="24"/>
          <w:szCs w:val="24"/>
        </w:rPr>
        <w:t>missionary</w:t>
      </w:r>
      <w:r w:rsidRPr="00FA4509">
        <w:rPr>
          <w:sz w:val="24"/>
          <w:szCs w:val="24"/>
        </w:rPr>
        <w:t xml:space="preserve"> once all funds have been received. It is best to wait several weeks before the remittance is submitted to allow for delayed donations. </w:t>
      </w:r>
    </w:p>
    <w:p w14:paraId="0E92CADF" w14:textId="77777777" w:rsidR="00FA4509" w:rsidRPr="00FA4509" w:rsidRDefault="00FA4509" w:rsidP="00FA4509">
      <w:pPr>
        <w:pStyle w:val="ListParagraph"/>
        <w:ind w:hanging="360"/>
        <w:rPr>
          <w:sz w:val="24"/>
          <w:szCs w:val="24"/>
        </w:rPr>
      </w:pPr>
    </w:p>
    <w:p w14:paraId="307D73AD" w14:textId="77777777" w:rsidR="000C09D5" w:rsidRPr="000C09D5" w:rsidRDefault="00FA4509" w:rsidP="00FA4509">
      <w:pPr>
        <w:pStyle w:val="ListParagraph"/>
        <w:numPr>
          <w:ilvl w:val="0"/>
          <w:numId w:val="4"/>
        </w:numPr>
        <w:ind w:left="720"/>
        <w:rPr>
          <w:sz w:val="24"/>
          <w:szCs w:val="24"/>
        </w:rPr>
      </w:pPr>
      <w:r w:rsidRPr="00FA4509">
        <w:rPr>
          <w:sz w:val="24"/>
          <w:szCs w:val="24"/>
        </w:rPr>
        <w:t>Any checks made out to the parish should be deposited in your parish account, not sent to my office. If checks are made out to the MCP, please request a reissued check made out to the parish.</w:t>
      </w:r>
    </w:p>
    <w:p w14:paraId="57CB8332" w14:textId="77777777" w:rsidR="000C09D5" w:rsidRDefault="006F4ADE" w:rsidP="000C09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Mass Stipend</w:t>
      </w:r>
    </w:p>
    <w:p w14:paraId="3574FCB7" w14:textId="77777777" w:rsidR="00BA4123" w:rsidRPr="00BA4123" w:rsidRDefault="00BA4123" w:rsidP="000C09D5">
      <w:pPr>
        <w:spacing w:after="0" w:line="240" w:lineRule="auto"/>
        <w:rPr>
          <w:b/>
          <w:sz w:val="24"/>
          <w:szCs w:val="24"/>
        </w:rPr>
      </w:pPr>
    </w:p>
    <w:p w14:paraId="640FD35E" w14:textId="77777777" w:rsidR="000C09D5" w:rsidRDefault="00BA4123" w:rsidP="000C09D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parish is not required to pay mileage or the Diocese of Madison standard help out fee.</w:t>
      </w:r>
    </w:p>
    <w:p w14:paraId="4E2CA3A6" w14:textId="77777777" w:rsidR="00BA4123" w:rsidRDefault="00BA4123" w:rsidP="00BA4123">
      <w:pPr>
        <w:pStyle w:val="ListParagraph"/>
        <w:spacing w:after="0" w:line="240" w:lineRule="auto"/>
        <w:rPr>
          <w:sz w:val="24"/>
          <w:szCs w:val="24"/>
        </w:rPr>
      </w:pPr>
    </w:p>
    <w:p w14:paraId="218F03BA" w14:textId="541D62FE" w:rsidR="00BA4123" w:rsidRPr="00BA4123" w:rsidRDefault="00BA4123" w:rsidP="00BA41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the missionary priest celebrates a Mass at the parish with an intention coming from the parish, a $</w:t>
      </w:r>
      <w:r w:rsidR="008E2EE9">
        <w:rPr>
          <w:sz w:val="24"/>
          <w:szCs w:val="24"/>
        </w:rPr>
        <w:t>2</w:t>
      </w:r>
      <w:r>
        <w:rPr>
          <w:sz w:val="24"/>
          <w:szCs w:val="24"/>
        </w:rPr>
        <w:t xml:space="preserve">0 Mass stipend </w:t>
      </w:r>
      <w:r w:rsidR="006F4ADE">
        <w:rPr>
          <w:sz w:val="24"/>
          <w:szCs w:val="24"/>
        </w:rPr>
        <w:t>along with the intention should be offered</w:t>
      </w:r>
      <w:r>
        <w:rPr>
          <w:sz w:val="24"/>
          <w:szCs w:val="24"/>
        </w:rPr>
        <w:t>.</w:t>
      </w:r>
    </w:p>
    <w:sectPr w:rsidR="00BA4123" w:rsidRPr="00BA4123" w:rsidSect="009F3CE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213"/>
    <w:multiLevelType w:val="hybridMultilevel"/>
    <w:tmpl w:val="27A6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E670D"/>
    <w:multiLevelType w:val="hybridMultilevel"/>
    <w:tmpl w:val="FE74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0563C"/>
    <w:multiLevelType w:val="hybridMultilevel"/>
    <w:tmpl w:val="17687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57322B"/>
    <w:multiLevelType w:val="hybridMultilevel"/>
    <w:tmpl w:val="45F0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5319">
    <w:abstractNumId w:val="1"/>
  </w:num>
  <w:num w:numId="2" w16cid:durableId="938030448">
    <w:abstractNumId w:val="3"/>
  </w:num>
  <w:num w:numId="3" w16cid:durableId="1481382509">
    <w:abstractNumId w:val="0"/>
  </w:num>
  <w:num w:numId="4" w16cid:durableId="88652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F6"/>
    <w:rsid w:val="00054159"/>
    <w:rsid w:val="000C09D5"/>
    <w:rsid w:val="000E689E"/>
    <w:rsid w:val="002F7652"/>
    <w:rsid w:val="00471C6E"/>
    <w:rsid w:val="006E56FC"/>
    <w:rsid w:val="006F4ADE"/>
    <w:rsid w:val="008D1B7F"/>
    <w:rsid w:val="008E2EE9"/>
    <w:rsid w:val="00967047"/>
    <w:rsid w:val="009F3CE9"/>
    <w:rsid w:val="00A80E04"/>
    <w:rsid w:val="00BA4123"/>
    <w:rsid w:val="00C1647A"/>
    <w:rsid w:val="00D8696B"/>
    <w:rsid w:val="00E117F4"/>
    <w:rsid w:val="00E70DF6"/>
    <w:rsid w:val="00F01E61"/>
    <w:rsid w:val="00F04590"/>
    <w:rsid w:val="00F22001"/>
    <w:rsid w:val="00FA4509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B44E"/>
  <w15:chartTrackingRefBased/>
  <w15:docId w15:val="{ECB55DCA-0DB7-4871-B170-AD35BE7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015B7-7126-4E2C-BF91-8FD666EC0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0499E-5285-449F-B533-82438672F808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3.xml><?xml version="1.0" encoding="utf-8"?>
<ds:datastoreItem xmlns:ds="http://schemas.openxmlformats.org/officeDocument/2006/customXml" ds:itemID="{AF95DB4F-4DE8-4A90-8D94-59DCB7F7F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McNally</dc:creator>
  <cp:keywords/>
  <dc:description/>
  <cp:lastModifiedBy>Courtney Waack</cp:lastModifiedBy>
  <cp:revision>5</cp:revision>
  <dcterms:created xsi:type="dcterms:W3CDTF">2025-04-22T15:56:00Z</dcterms:created>
  <dcterms:modified xsi:type="dcterms:W3CDTF">2025-04-22T15:57:00Z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674800</vt:r8>
  </property>
  <property fmtid="{D5CDD505-2E9C-101B-9397-08002B2CF9AE}" pid="4" name="MediaServiceImageTags">
    <vt:lpwstr/>
  </property>
</Properties>
</file>